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szCs w:val="36"/>
          <w:rFonts w:ascii="楷体" w:hAnsi="楷体" w:eastAsia="楷体" w:cs="楷体" w:hint="eastAsia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善文化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一、活动主题</w:t>
      </w:r>
      <w:r>
        <w:rPr>
          <w:sz w:val="28"/>
          <w:szCs w:val="28"/>
          <w:rFonts w:ascii="黑体" w:hAnsi="黑体" w:eastAsia="黑体" w:cs="黑体" w:hint="eastAsia"/>
        </w:rPr>
        <w:t>：</w:t>
      </w:r>
      <w:r>
        <w:rPr>
          <w:sz w:val="28"/>
          <w:szCs w:val="28"/>
          <w:rFonts w:ascii="楷体" w:hAnsi="楷体" w:eastAsia="楷体" w:cs="楷体" w:hint="eastAsia"/>
        </w:rPr>
        <w:t>善心善行、文化传承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二、活动时间：</w:t>
      </w:r>
      <w:r>
        <w:rPr>
          <w:sz w:val="28"/>
          <w:szCs w:val="28"/>
          <w:rFonts w:ascii="楷体" w:hAnsi="楷体" w:eastAsia="楷体" w:cs="楷体" w:hint="eastAsia"/>
        </w:rPr>
        <w:t>2024年4月4日-6日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三、活动目的：</w:t>
      </w:r>
      <w:r>
        <w:rPr>
          <w:sz w:val="28"/>
          <w:szCs w:val="28"/>
          <w:rFonts w:ascii="楷体" w:hAnsi="楷体" w:eastAsia="楷体" w:cs="楷体" w:hint="eastAsia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四、活动内容：</w:t>
      </w:r>
    </w:p>
    <w:p>
      <w:pPr>
        <w:pStyle w:val="10"/>
        <w:ind w:firstLine="562"/>
        <w:rPr>
          <w:color w:val="auto"/>
          <w:sz w:val="28"/>
          <w:szCs w:val="28"/>
          <w:rFonts w:ascii="楷体" w:hAnsi="楷体" w:eastAsia="楷体" w:cs="楷体"/>
        </w:rPr>
      </w:pPr>
      <w:r>
        <w:rPr>
          <w:b w:val="1"/>
          <w:color w:val="auto"/>
          <w:sz w:val="28"/>
          <w:bCs/>
          <w:szCs w:val="28"/>
          <w:rFonts w:ascii="楷体" w:hAnsi="楷体" w:eastAsia="楷体" w:cs="楷体" w:hint="eastAsia"/>
        </w:rPr>
        <w:t>（一）善行动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 w:hint="eastAsia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善心体验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活动记录表附后）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color w:val="auto"/>
          <w:sz w:val="28"/>
          <w:szCs w:val="28"/>
          <w:rFonts w:ascii="楷体" w:hAnsi="楷体" w:eastAsia="楷体" w:cs="楷体" w:hint="eastAsia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二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）“我们的节日</w:t>
      </w:r>
      <w:r>
        <w:rPr>
          <w:b w:val="1"/>
          <w:sz w:val="28"/>
          <w:bCs/>
          <w:szCs w:val="28"/>
          <w:rFonts w:ascii="宋体" w:hAnsi="宋体" w:eastAsia="宋体" w:cs="宋体" w:hint="eastAsia"/>
        </w:rPr>
        <w:t>·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清明”线上线下活动</w:t>
      </w:r>
    </w:p>
    <w:p>
      <w:pPr>
        <w:ind w:firstLine="560" w:firstLineChars="200"/>
        <w:rPr>
          <w:b w:val="1"/>
          <w:sz w:val="28"/>
          <w:lang w:val="en-US" w:eastAsia="zh-CN"/>
          <w:bCs/>
          <w:szCs w:val="28"/>
          <w:rFonts w:ascii="楷体" w:hAnsi="楷体" w:eastAsia="楷体" w:cs="楷体" w:hint="default"/>
        </w:rPr>
      </w:pPr>
      <w:r>
        <w:rPr>
          <w:sz w:val="28"/>
          <w:szCs w:val="28"/>
          <w:rFonts w:ascii="楷体" w:hAnsi="楷体" w:eastAsia="楷体" w:cs="楷体" w:hint="eastAsia"/>
        </w:rPr>
        <w:t>各班要求每位同学参加线上祭扫活动(关注“文明南安”公众号，点击2024年我们的节日</w:t>
      </w:r>
      <w:r>
        <w:rPr>
          <w:sz w:val="28"/>
          <w:szCs w:val="28"/>
          <w:rFonts w:ascii="宋体" w:hAnsi="宋体" w:eastAsia="宋体" w:cs="宋体" w:hint="eastAsia"/>
        </w:rPr>
        <w:t>·</w:t>
      </w:r>
      <w:r>
        <w:rPr>
          <w:sz w:val="28"/>
          <w:szCs w:val="28"/>
          <w:rFonts w:ascii="楷体" w:hAnsi="楷体" w:eastAsia="楷体" w:cs="楷体" w:hint="eastAsia"/>
        </w:rPr>
        <w:t>清明、网上祭英烈微信推文，进入活动页面留言），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各</w:t>
      </w:r>
      <w:r>
        <w:rPr>
          <w:sz w:val="28"/>
          <w:szCs w:val="28"/>
          <w:rFonts w:ascii="楷体" w:hAnsi="楷体" w:eastAsia="楷体" w:cs="楷体" w:hint="eastAsia"/>
        </w:rPr>
        <w:t>班主任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汇总有穿校服的学生同框的照片给政教处</w:t>
      </w:r>
      <w:r>
        <w:rPr>
          <w:sz w:val="28"/>
          <w:szCs w:val="28"/>
          <w:rFonts w:ascii="楷体" w:hAnsi="楷体" w:eastAsia="楷体" w:cs="楷体" w:hint="eastAsia"/>
        </w:rPr>
        <w:t>。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(全校学生参与）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三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）总结与展望：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 w:hint="eastAsia"/>
        </w:rPr>
      </w:pPr>
      <w:r>
        <w:rPr>
          <w:b w:val="1"/>
          <w:sz w:val="28"/>
          <w:lang w:eastAsia="zh-CN"/>
          <w:szCs w:val="28"/>
          <w:rFonts w:ascii="黑体" w:hAnsi="黑体" w:eastAsia="黑体" w:cs="黑体" w:hint="eastAsia"/>
        </w:rPr>
        <w:t>五、</w:t>
      </w:r>
      <w:r>
        <w:rPr>
          <w:b w:val="1"/>
          <w:sz w:val="28"/>
          <w:szCs w:val="28"/>
          <w:rFonts w:ascii="黑体" w:hAnsi="黑体" w:eastAsia="黑体" w:cs="黑体" w:hint="eastAsia"/>
        </w:rPr>
        <w:t>活动评价：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1、以班级为单位收集：活动记录表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善文化海报或手抄报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征集善文化寄语或者善行故事文稿。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3、对学生获奖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作品</w:t>
      </w:r>
      <w:r>
        <w:rPr>
          <w:sz w:val="28"/>
          <w:szCs w:val="28"/>
          <w:rFonts w:ascii="楷体" w:hAnsi="楷体" w:eastAsia="楷体" w:cs="楷体" w:hint="eastAsia"/>
        </w:rPr>
        <w:t>给予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表彰并择优</w:t>
      </w:r>
      <w:r>
        <w:rPr>
          <w:sz w:val="28"/>
          <w:szCs w:val="28"/>
          <w:rFonts w:ascii="楷体" w:hAnsi="楷体" w:eastAsia="楷体" w:cs="楷体" w:hint="eastAsia"/>
        </w:rPr>
        <w:t>选送学校作品室陈列。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right"/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昌财实验中学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 xml:space="preserve">2024.4.1 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bookmarkStart w:id="0" w:name="_GoBack"/>
      <w:bookmarkEnd w:id="0"/>
      <w:r>
        <w:rPr>
          <w:sz w:val="28"/>
          <w:szCs w:val="28"/>
          <w:rFonts w:ascii="楷体" w:hAnsi="楷体" w:eastAsia="楷体" w:cs="楷体" w:hint="eastAsia"/>
        </w:rPr>
        <w:t xml:space="preserve">      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center"/>
        <w:rPr>
          <w:b w:val="1"/>
          <w:u w:val="none"/>
          <w:color w:val="auto"/>
          <w:sz w:val="22"/>
          <w:szCs w:val="22"/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昌财实验中学“善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心体验</w:t>
      </w:r>
      <w:r>
        <w:rPr>
          <w:b w:val="1"/>
          <w:sz w:val="36"/>
          <w:szCs w:val="36"/>
          <w:rFonts w:ascii="楷体" w:hAnsi="楷体" w:eastAsia="楷体" w:cs="楷体" w:hint="eastAsia"/>
        </w:rPr>
        <w:t>”践活动记录表</w:t>
      </w:r>
    </w:p>
    <w:tbl>
      <w:tblPr>
        <w:tblStyle w:val="7"/>
        <w:tblW w:w="9518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82.000000"/>
        <w:gridCol w:w="2826.000000"/>
        <w:gridCol w:w="1922.000000"/>
        <w:gridCol w:w="2888.000000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初一年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身边的善心善行故事</w:t>
            </w:r>
          </w:p>
          <w:p>
            <w:pPr>
              <w:jc w:val="center"/>
              <w:rPr>
                <w:b w:val="1"/>
                <w:sz w:val="28"/>
                <w:szCs w:val="28"/>
                <w:rFonts w:eastAsia="楷体"/>
              </w:rPr>
            </w:pP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我们家住在一个不算偏僻的农村，上小学时每次出门经常会看到一个老爷爷，每次都走在路中间，时不时还还用脚踢着什么，我心里总是暗暗的想:这人走在路中间，多不安全啊，一不小心就会出事。到上了中学，我终于鼓起勇气，去询问了那个老爷爷，老爷爷笑了笑，缓缓的说道:“这路中的石子树枝，如果被车撵到，肯定会对人们造成影响，甚至是发生交通事故！所以我每次都会在没有车开过了时候将路中间的石子踢的一边。”我听后若有所思:虽说只是小小的善举，但谁知道这个善举救了多少人呢？</w:t>
            </w:r>
          </w:p>
          <w:p>
            <w:pPr>
              <w:rPr>
                <w:b w:val="1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我们要学习这位老爷爷，即使在小的善举，都要</w:t>
            </w:r>
            <w:r>
              <w:rPr>
                <w:b w:val="1"/>
                <w:u w:val="none"/>
                <w:sz w:val="28"/>
              </w:rPr>
              <w:t>努力去做，古人云:误以善小而不为！</w:t>
            </w:r>
          </w:p>
        </w:tc>
      </w:tr>
    </w:tbl>
    <w:p>
      <w:pPr>
        <w:rPr>
          <w:b w:val="1"/>
          <w:sz w:val="28"/>
          <w:szCs w:val="28"/>
        </w:rPr>
      </w:pP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unhideWhenUsed/>
  </w:style>
  <w:style w:type="table" w:styleId="6" w:default="1">
    <w:name w:val="Normal Table"/>
    <w:uiPriority w:val="99"/>
    <w:unhideWhenUsed/>
    <w:qFormat/>
    <w:tblPr>
      <w:tblLayout w:type="fixed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9"/>
    <w:uiPriority w:val="99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basedOn w:val="4"/>
    <w:uiPriority w:val="99"/>
    <w:unhideWhenUsed/>
    <w:qFormat/>
    <w:rPr>
      <w:u w:val="single"/>
      <w:color w:val="0000FF"/>
    </w:rPr>
  </w:style>
  <w:style w:type="table" w:styleId="7">
    <w:name w:val="Table Grid"/>
    <w:basedOn w:val="6"/>
    <w:uiPriority w:val="0"/>
    <w:qFormat/>
    <w:pPr>
      <w:jc w:val="both"/>
      <w:widowControl w:val="0"/>
    </w:pPr>
    <w:tblPr>
      <w:tblLayout w:type="fixed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8" w:customStyle="1">
    <w:name w:val="页眉 Char"/>
    <w:basedOn w:val="4"/>
    <w:link w:val="3"/>
    <w:uiPriority w:val="99"/>
    <w:semiHidden/>
    <w:qFormat/>
    <w:rPr>
      <w:sz w:val="18"/>
      <w:szCs w:val="18"/>
    </w:rPr>
  </w:style>
  <w:style w:type="character" w:styleId="9" w:customStyle="1">
    <w:name w:val="页脚 Char"/>
    <w:basedOn w:val="4"/>
    <w:link w:val="2"/>
    <w:uiPriority w:val="99"/>
    <w:semiHidden/>
    <w:qFormat/>
    <w:rPr>
      <w:sz w:val="18"/>
      <w:szCs w:val="18"/>
    </w:rPr>
  </w:style>
  <w:style w:type="paragraph" w:styleId="10" w:customStyle="1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175</Words>
  <Characters>1000</Characters>
  <Application>WPS Office_0.0.0.0_F1E327BC-269C-435d-A152-05C5408002CA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</dc:creator>
  <cp:keywords/>
  <dc:description/>
  <cp:lastModifiedBy>iPhone</cp:lastModifiedBy>
  <cp:revision>2</cp:revision>
  <dcterms:created xsi:type="dcterms:W3CDTF">2024-04-02T17:34:00Z</dcterms:created>
  <dcterms:modified xsi:type="dcterms:W3CDTF">2024-04-03T19:32:05Z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2052-12.11.1</vt:lpwstr>
  </property>
  <property fmtid="{D5CDD505-2E9C-101B-9397-08002B2CF9AE}" pid="3" name="ICV">
    <vt:lpwstr>80A51A6B6E33443685A01DEE6C0C75DD_13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作品</w:t>
      </w:r>
      <w:r>
        <w:rPr>
          <w:rFonts w:hint="eastAsia" w:ascii="楷体" w:hAnsi="楷体" w:eastAsia="楷体" w:cs="楷体"/>
          <w:sz w:val="28"/>
          <w:szCs w:val="28"/>
        </w:rPr>
        <w:t>给予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表彰并择优</w:t>
      </w:r>
      <w:r>
        <w:rPr>
          <w:rFonts w:hint="eastAsia" w:ascii="楷体" w:hAnsi="楷体" w:eastAsia="楷体" w:cs="楷体"/>
          <w:sz w:val="28"/>
          <w:szCs w:val="28"/>
        </w:rPr>
        <w:t>选送学校作品室陈列。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 xml:space="preserve">      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2"/>
          <w:szCs w:val="22"/>
          <w:u w:val="non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7"/>
        <w:tblW w:w="9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