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63"/>
        <w:gridCol w:w="1492"/>
        <w:gridCol w:w="1238"/>
        <w:gridCol w:w="1689"/>
        <w:gridCol w:w="1560"/>
        <w:gridCol w:w="84"/>
        <w:gridCol w:w="1809"/>
      </w:tblGrid>
      <w:tr w14:paraId="063F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16" w:type="dxa"/>
            <w:gridSpan w:val="2"/>
            <w:tcBorders>
              <w:top w:val="single" w:color="auto" w:sz="4" w:space="0"/>
              <w:left w:val="single" w:color="auto" w:sz="4" w:space="0"/>
              <w:bottom w:val="single" w:color="auto" w:sz="4" w:space="0"/>
              <w:right w:val="single" w:color="auto" w:sz="4" w:space="0"/>
            </w:tcBorders>
            <w:vAlign w:val="center"/>
          </w:tcPr>
          <w:p w14:paraId="29254542">
            <w:pPr>
              <w:jc w:val="center"/>
              <w:rPr>
                <w:rFonts w:hint="eastAsia" w:ascii="宋体" w:hAnsi="宋体"/>
                <w:b/>
                <w:sz w:val="24"/>
                <w:szCs w:val="24"/>
              </w:rPr>
            </w:pPr>
            <w:r>
              <w:rPr>
                <w:rFonts w:hint="eastAsia" w:ascii="宋体" w:hAnsi="宋体"/>
                <w:b/>
                <w:sz w:val="24"/>
                <w:szCs w:val="24"/>
              </w:rPr>
              <w:drawing>
                <wp:anchor distT="0" distB="0" distL="114300" distR="114300" simplePos="0" relativeHeight="251659264" behindDoc="0" locked="0" layoutInCell="1" allowOverlap="1">
                  <wp:simplePos x="0" y="0"/>
                  <wp:positionH relativeFrom="page">
                    <wp:posOffset>10642600</wp:posOffset>
                  </wp:positionH>
                  <wp:positionV relativeFrom="topMargin">
                    <wp:posOffset>12395200</wp:posOffset>
                  </wp:positionV>
                  <wp:extent cx="495300" cy="406400"/>
                  <wp:effectExtent l="0" t="0" r="0" b="1270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0"/>
                          <a:stretch>
                            <a:fillRect/>
                          </a:stretch>
                        </pic:blipFill>
                        <pic:spPr>
                          <a:xfrm>
                            <a:off x="0" y="0"/>
                            <a:ext cx="495300" cy="406400"/>
                          </a:xfrm>
                          <a:prstGeom prst="rect">
                            <a:avLst/>
                          </a:prstGeom>
                        </pic:spPr>
                      </pic:pic>
                    </a:graphicData>
                  </a:graphic>
                </wp:anchor>
              </w:drawing>
            </w:r>
            <w:r>
              <w:rPr>
                <w:rFonts w:hint="eastAsia" w:ascii="宋体" w:hAnsi="宋体"/>
                <w:b/>
                <w:sz w:val="24"/>
                <w:szCs w:val="24"/>
              </w:rPr>
              <w:t>教学课题</w:t>
            </w:r>
          </w:p>
        </w:tc>
        <w:tc>
          <w:tcPr>
            <w:tcW w:w="4419" w:type="dxa"/>
            <w:gridSpan w:val="3"/>
            <w:tcBorders>
              <w:top w:val="single" w:color="auto" w:sz="4" w:space="0"/>
              <w:left w:val="single" w:color="auto" w:sz="4" w:space="0"/>
              <w:bottom w:val="single" w:color="auto" w:sz="4" w:space="0"/>
              <w:right w:val="single" w:color="auto" w:sz="4" w:space="0"/>
            </w:tcBorders>
            <w:vAlign w:val="center"/>
          </w:tcPr>
          <w:p w14:paraId="15DECB86">
            <w:pPr>
              <w:jc w:val="center"/>
              <w:rPr>
                <w:rFonts w:hint="eastAsia" w:ascii="宋体" w:hAnsi="宋体"/>
                <w:sz w:val="24"/>
                <w:szCs w:val="24"/>
              </w:rPr>
            </w:pPr>
            <w:r>
              <w:rPr>
                <w:rFonts w:hint="eastAsia" w:ascii="宋体" w:hAnsi="宋体" w:cs="宋体"/>
                <w:szCs w:val="21"/>
              </w:rPr>
              <w:t>第一讲 指导思想：习近平新时代中国特色社会主义思想</w:t>
            </w:r>
          </w:p>
        </w:tc>
        <w:tc>
          <w:tcPr>
            <w:tcW w:w="1560" w:type="dxa"/>
            <w:tcBorders>
              <w:top w:val="single" w:color="auto" w:sz="4" w:space="0"/>
              <w:left w:val="single" w:color="auto" w:sz="4" w:space="0"/>
              <w:bottom w:val="single" w:color="auto" w:sz="4" w:space="0"/>
              <w:right w:val="single" w:color="auto" w:sz="4" w:space="0"/>
            </w:tcBorders>
            <w:vAlign w:val="center"/>
          </w:tcPr>
          <w:p w14:paraId="1F327F4A">
            <w:pPr>
              <w:jc w:val="center"/>
              <w:rPr>
                <w:rFonts w:hint="eastAsia" w:ascii="宋体" w:hAnsi="宋体"/>
                <w:b/>
                <w:sz w:val="24"/>
                <w:szCs w:val="24"/>
              </w:rPr>
            </w:pPr>
            <w:r>
              <w:rPr>
                <w:rFonts w:hint="eastAsia" w:ascii="宋体" w:hAnsi="宋体"/>
                <w:b/>
                <w:sz w:val="24"/>
                <w:szCs w:val="24"/>
              </w:rPr>
              <w:t>教学学时</w:t>
            </w: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6F4A08C8">
            <w:pPr>
              <w:jc w:val="center"/>
              <w:rPr>
                <w:rFonts w:hint="eastAsia" w:ascii="宋体" w:hAnsi="宋体"/>
                <w:sz w:val="24"/>
                <w:szCs w:val="24"/>
              </w:rPr>
            </w:pPr>
            <w:r>
              <w:rPr>
                <w:rFonts w:hint="eastAsia" w:ascii="宋体" w:hAnsi="宋体" w:cs="宋体"/>
                <w:szCs w:val="21"/>
              </w:rPr>
              <w:t>2学时</w:t>
            </w:r>
          </w:p>
        </w:tc>
      </w:tr>
      <w:tr w14:paraId="335F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416" w:type="dxa"/>
            <w:gridSpan w:val="2"/>
            <w:tcBorders>
              <w:top w:val="single" w:color="auto" w:sz="4" w:space="0"/>
              <w:left w:val="single" w:color="auto" w:sz="4" w:space="0"/>
              <w:bottom w:val="single" w:color="auto" w:sz="4" w:space="0"/>
              <w:right w:val="single" w:color="auto" w:sz="4" w:space="0"/>
            </w:tcBorders>
            <w:vAlign w:val="center"/>
          </w:tcPr>
          <w:p w14:paraId="576C3A17">
            <w:pPr>
              <w:jc w:val="center"/>
              <w:rPr>
                <w:rFonts w:hint="eastAsia" w:ascii="宋体" w:hAnsi="宋体"/>
                <w:b/>
                <w:sz w:val="24"/>
                <w:szCs w:val="24"/>
              </w:rPr>
            </w:pPr>
            <w:r>
              <w:rPr>
                <w:rFonts w:hint="eastAsia" w:ascii="宋体" w:hAnsi="宋体"/>
                <w:b/>
                <w:sz w:val="24"/>
                <w:szCs w:val="24"/>
              </w:rPr>
              <w:t>授课对象</w:t>
            </w:r>
          </w:p>
        </w:tc>
        <w:tc>
          <w:tcPr>
            <w:tcW w:w="4419" w:type="dxa"/>
            <w:gridSpan w:val="3"/>
            <w:tcBorders>
              <w:top w:val="single" w:color="auto" w:sz="4" w:space="0"/>
              <w:left w:val="single" w:color="auto" w:sz="4" w:space="0"/>
              <w:bottom w:val="single" w:color="auto" w:sz="4" w:space="0"/>
              <w:right w:val="single" w:color="auto" w:sz="4" w:space="0"/>
            </w:tcBorders>
            <w:vAlign w:val="center"/>
          </w:tcPr>
          <w:p w14:paraId="6DFD689B">
            <w:pPr>
              <w:jc w:val="center"/>
              <w:rPr>
                <w:rFonts w:hint="eastAsia" w:ascii="宋体" w:hAnsi="宋体"/>
                <w:b/>
                <w:sz w:val="24"/>
                <w:szCs w:val="24"/>
              </w:rPr>
            </w:pPr>
            <w:r>
              <w:rPr>
                <w:rFonts w:hint="eastAsia" w:ascii="宋体" w:hAnsi="宋体" w:cs="宋体"/>
                <w:szCs w:val="21"/>
                <w:lang w:val="en-US" w:eastAsia="zh-CN"/>
              </w:rPr>
              <w:t>高中</w:t>
            </w:r>
            <w:r>
              <w:rPr>
                <w:rFonts w:hint="eastAsia" w:ascii="宋体" w:hAnsi="宋体" w:cs="宋体"/>
                <w:szCs w:val="21"/>
              </w:rPr>
              <w:t>一年级</w:t>
            </w:r>
          </w:p>
        </w:tc>
        <w:tc>
          <w:tcPr>
            <w:tcW w:w="1560" w:type="dxa"/>
            <w:tcBorders>
              <w:top w:val="single" w:color="auto" w:sz="4" w:space="0"/>
              <w:left w:val="single" w:color="auto" w:sz="4" w:space="0"/>
              <w:bottom w:val="single" w:color="auto" w:sz="4" w:space="0"/>
              <w:right w:val="single" w:color="auto" w:sz="4" w:space="0"/>
            </w:tcBorders>
            <w:vAlign w:val="center"/>
          </w:tcPr>
          <w:p w14:paraId="2DA303DC">
            <w:pPr>
              <w:jc w:val="center"/>
              <w:rPr>
                <w:rFonts w:hint="eastAsia" w:ascii="宋体" w:hAnsi="宋体"/>
                <w:b/>
                <w:sz w:val="24"/>
                <w:szCs w:val="24"/>
              </w:rPr>
            </w:pPr>
            <w:r>
              <w:rPr>
                <w:rFonts w:hint="eastAsia" w:ascii="宋体" w:hAnsi="宋体"/>
                <w:b/>
                <w:sz w:val="24"/>
                <w:szCs w:val="24"/>
              </w:rPr>
              <w:t>授课地点</w:t>
            </w:r>
          </w:p>
        </w:tc>
        <w:tc>
          <w:tcPr>
            <w:tcW w:w="1893" w:type="dxa"/>
            <w:gridSpan w:val="2"/>
            <w:tcBorders>
              <w:top w:val="single" w:color="auto" w:sz="4" w:space="0"/>
              <w:left w:val="single" w:color="auto" w:sz="4" w:space="0"/>
              <w:bottom w:val="single" w:color="auto" w:sz="4" w:space="0"/>
              <w:right w:val="single" w:color="auto" w:sz="4" w:space="0"/>
            </w:tcBorders>
            <w:vAlign w:val="center"/>
          </w:tcPr>
          <w:p w14:paraId="61D7EB02">
            <w:pPr>
              <w:jc w:val="center"/>
              <w:rPr>
                <w:rFonts w:hint="eastAsia" w:ascii="宋体" w:hAnsi="宋体"/>
                <w:sz w:val="24"/>
                <w:szCs w:val="24"/>
              </w:rPr>
            </w:pPr>
            <w:r>
              <w:rPr>
                <w:rFonts w:hint="eastAsia" w:ascii="宋体" w:hAnsi="宋体" w:cs="宋体"/>
                <w:szCs w:val="21"/>
              </w:rPr>
              <w:t>教室</w:t>
            </w:r>
          </w:p>
        </w:tc>
      </w:tr>
      <w:tr w14:paraId="68F9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416" w:type="dxa"/>
            <w:gridSpan w:val="2"/>
            <w:tcBorders>
              <w:top w:val="single" w:color="auto" w:sz="4" w:space="0"/>
              <w:left w:val="single" w:color="auto" w:sz="4" w:space="0"/>
              <w:bottom w:val="single" w:color="auto" w:sz="4" w:space="0"/>
              <w:right w:val="single" w:color="auto" w:sz="4" w:space="0"/>
            </w:tcBorders>
            <w:vAlign w:val="center"/>
          </w:tcPr>
          <w:p w14:paraId="73EFADB2">
            <w:pPr>
              <w:jc w:val="center"/>
              <w:rPr>
                <w:rFonts w:hint="eastAsia" w:ascii="宋体" w:hAnsi="宋体"/>
                <w:b/>
                <w:sz w:val="24"/>
                <w:szCs w:val="24"/>
              </w:rPr>
            </w:pPr>
            <w:r>
              <w:rPr>
                <w:rFonts w:hint="eastAsia" w:ascii="宋体" w:hAnsi="宋体"/>
                <w:b/>
                <w:sz w:val="24"/>
                <w:szCs w:val="24"/>
              </w:rPr>
              <w:t>授课课型</w:t>
            </w:r>
          </w:p>
        </w:tc>
        <w:tc>
          <w:tcPr>
            <w:tcW w:w="7872" w:type="dxa"/>
            <w:gridSpan w:val="6"/>
            <w:tcBorders>
              <w:top w:val="single" w:color="auto" w:sz="4" w:space="0"/>
              <w:left w:val="single" w:color="auto" w:sz="4" w:space="0"/>
              <w:bottom w:val="single" w:color="auto" w:sz="4" w:space="0"/>
              <w:right w:val="single" w:color="auto" w:sz="4" w:space="0"/>
            </w:tcBorders>
            <w:vAlign w:val="center"/>
          </w:tcPr>
          <w:p w14:paraId="4CE7857E">
            <w:pPr>
              <w:jc w:val="center"/>
              <w:rPr>
                <w:rFonts w:hint="eastAsia" w:ascii="宋体" w:hAnsi="宋体"/>
                <w:sz w:val="24"/>
                <w:szCs w:val="24"/>
              </w:rPr>
            </w:pPr>
            <w:r>
              <w:rPr>
                <w:rFonts w:hint="eastAsia" w:ascii="宋体" w:hAnsi="宋体" w:cs="宋体"/>
                <w:szCs w:val="21"/>
              </w:rPr>
              <w:t>理论课</w:t>
            </w:r>
          </w:p>
        </w:tc>
      </w:tr>
      <w:tr w14:paraId="7069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1416" w:type="dxa"/>
            <w:gridSpan w:val="2"/>
            <w:tcBorders>
              <w:top w:val="single" w:color="auto" w:sz="4" w:space="0"/>
              <w:left w:val="single" w:color="auto" w:sz="4" w:space="0"/>
              <w:bottom w:val="single" w:color="auto" w:sz="4" w:space="0"/>
              <w:right w:val="single" w:color="auto" w:sz="4" w:space="0"/>
            </w:tcBorders>
            <w:vAlign w:val="center"/>
          </w:tcPr>
          <w:p w14:paraId="34B93C78">
            <w:pPr>
              <w:jc w:val="center"/>
              <w:rPr>
                <w:rFonts w:hint="eastAsia" w:ascii="宋体" w:hAnsi="宋体"/>
                <w:b/>
                <w:bCs/>
                <w:sz w:val="24"/>
                <w:szCs w:val="24"/>
              </w:rPr>
            </w:pPr>
            <w:r>
              <w:rPr>
                <w:rFonts w:hint="eastAsia" w:ascii="宋体" w:hAnsi="宋体"/>
                <w:b/>
                <w:bCs/>
                <w:sz w:val="24"/>
                <w:szCs w:val="24"/>
              </w:rPr>
              <w:t>学情分析</w:t>
            </w:r>
          </w:p>
        </w:tc>
        <w:tc>
          <w:tcPr>
            <w:tcW w:w="7872" w:type="dxa"/>
            <w:gridSpan w:val="6"/>
            <w:tcBorders>
              <w:top w:val="single" w:color="auto" w:sz="4" w:space="0"/>
              <w:left w:val="single" w:color="auto" w:sz="4" w:space="0"/>
              <w:bottom w:val="single" w:color="auto" w:sz="4" w:space="0"/>
              <w:right w:val="single" w:color="auto" w:sz="4" w:space="0"/>
            </w:tcBorders>
            <w:vAlign w:val="center"/>
          </w:tcPr>
          <w:p w14:paraId="41518BB4">
            <w:pPr>
              <w:adjustRightInd w:val="0"/>
              <w:snapToGrid w:val="0"/>
              <w:spacing w:line="288" w:lineRule="auto"/>
              <w:ind w:firstLine="480" w:firstLineChars="200"/>
              <w:rPr>
                <w:rFonts w:hint="eastAsia" w:ascii="宋体" w:hAnsi="宋体"/>
                <w:sz w:val="24"/>
                <w:szCs w:val="24"/>
              </w:rPr>
            </w:pPr>
            <w:r>
              <w:rPr>
                <w:rFonts w:hint="eastAsia" w:ascii="宋体" w:hAnsi="宋体" w:cs="宋体"/>
                <w:sz w:val="24"/>
                <w:szCs w:val="24"/>
              </w:rPr>
              <w:t>学生没有经历过物质匮乏的年代，但大多来自农村；对时政信息不敢兴趣，把握不够，不了解中国特色社会主义发展过程；善于横向比较，容易看到身边的不足，但是不会利用历史的眼光分析问题，分析问题较为片面，辩证思维能力不强，对事物喜欢做主观好坏判断，虽然能够说出中国特色社会主义等词语，但不了解其中内涵，不清楚历史发展脉络，学科知识储备不足，因此较难与教材观点产生共鸣。</w:t>
            </w:r>
          </w:p>
        </w:tc>
      </w:tr>
      <w:tr w14:paraId="486B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416" w:type="dxa"/>
            <w:gridSpan w:val="2"/>
            <w:vMerge w:val="restart"/>
            <w:tcBorders>
              <w:top w:val="single" w:color="auto" w:sz="4" w:space="0"/>
              <w:left w:val="single" w:color="auto" w:sz="4" w:space="0"/>
              <w:right w:val="single" w:color="auto" w:sz="4" w:space="0"/>
            </w:tcBorders>
            <w:vAlign w:val="center"/>
          </w:tcPr>
          <w:p w14:paraId="14284BBD">
            <w:pPr>
              <w:jc w:val="center"/>
              <w:rPr>
                <w:rFonts w:hint="eastAsia" w:ascii="宋体" w:hAnsi="宋体"/>
                <w:b/>
                <w:sz w:val="24"/>
                <w:szCs w:val="24"/>
              </w:rPr>
            </w:pPr>
            <w:r>
              <w:rPr>
                <w:rFonts w:hint="eastAsia" w:ascii="宋体" w:hAnsi="宋体"/>
                <w:b/>
                <w:sz w:val="24"/>
                <w:szCs w:val="24"/>
              </w:rPr>
              <w:t>素养</w:t>
            </w:r>
          </w:p>
          <w:p w14:paraId="68EE400A">
            <w:pPr>
              <w:jc w:val="center"/>
              <w:rPr>
                <w:rFonts w:hint="eastAsia" w:ascii="宋体" w:hAnsi="宋体"/>
                <w:b/>
                <w:bCs/>
                <w:sz w:val="24"/>
                <w:szCs w:val="24"/>
              </w:rPr>
            </w:pPr>
            <w:r>
              <w:rPr>
                <w:rFonts w:hint="eastAsia" w:ascii="宋体" w:hAnsi="宋体"/>
                <w:b/>
                <w:sz w:val="24"/>
                <w:szCs w:val="24"/>
              </w:rPr>
              <w:t>目标</w:t>
            </w:r>
          </w:p>
        </w:tc>
        <w:tc>
          <w:tcPr>
            <w:tcW w:w="1492" w:type="dxa"/>
            <w:tcBorders>
              <w:top w:val="single" w:color="auto" w:sz="4" w:space="0"/>
              <w:left w:val="single" w:color="auto" w:sz="4" w:space="0"/>
              <w:bottom w:val="single" w:color="auto" w:sz="4" w:space="0"/>
              <w:right w:val="single" w:color="auto" w:sz="4" w:space="0"/>
            </w:tcBorders>
            <w:vAlign w:val="center"/>
          </w:tcPr>
          <w:p w14:paraId="171BAA2F">
            <w:pPr>
              <w:jc w:val="center"/>
              <w:rPr>
                <w:rFonts w:hint="eastAsia" w:ascii="宋体" w:hAnsi="宋体" w:cs="宋体"/>
                <w:sz w:val="24"/>
                <w:szCs w:val="24"/>
              </w:rPr>
            </w:pPr>
            <w:r>
              <w:rPr>
                <w:rFonts w:hint="eastAsia" w:ascii="宋体" w:hAnsi="宋体" w:cs="宋体"/>
                <w:b/>
                <w:szCs w:val="21"/>
              </w:rPr>
              <w:t>政治认同</w:t>
            </w:r>
          </w:p>
        </w:tc>
        <w:tc>
          <w:tcPr>
            <w:tcW w:w="6380" w:type="dxa"/>
            <w:gridSpan w:val="5"/>
            <w:tcBorders>
              <w:top w:val="single" w:color="auto" w:sz="4" w:space="0"/>
              <w:left w:val="single" w:color="auto" w:sz="4" w:space="0"/>
              <w:bottom w:val="single" w:color="auto" w:sz="4" w:space="0"/>
              <w:right w:val="single" w:color="auto" w:sz="4" w:space="0"/>
            </w:tcBorders>
            <w:vAlign w:val="center"/>
          </w:tcPr>
          <w:p w14:paraId="1B5C8BCB">
            <w:pPr>
              <w:adjustRightInd w:val="0"/>
              <w:snapToGrid w:val="0"/>
              <w:spacing w:line="288" w:lineRule="auto"/>
              <w:ind w:firstLine="480" w:firstLineChars="200"/>
              <w:rPr>
                <w:rFonts w:hint="eastAsia" w:ascii="宋体" w:hAnsi="宋体" w:cs="宋体"/>
                <w:sz w:val="24"/>
                <w:szCs w:val="24"/>
              </w:rPr>
            </w:pPr>
            <w:r>
              <w:rPr>
                <w:rFonts w:hint="eastAsia" w:ascii="宋体" w:hAnsi="宋体" w:cs="宋体"/>
                <w:sz w:val="24"/>
                <w:szCs w:val="24"/>
              </w:rPr>
              <w:t>领略习近平新时代中国特色社会主义思想的丰富内涵，认同伟大思想对祖国建设、中国特色社会主义事业发展的重大意义，坚定将习近平新时代中国特色社会主义思想作为实现中国民族伟大复兴的行动指南，坚定“四个自信”，立志为中国特色社会主义事业而奋斗。</w:t>
            </w:r>
          </w:p>
        </w:tc>
      </w:tr>
      <w:tr w14:paraId="3927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416" w:type="dxa"/>
            <w:gridSpan w:val="2"/>
            <w:vMerge w:val="continue"/>
            <w:tcBorders>
              <w:left w:val="single" w:color="auto" w:sz="4" w:space="0"/>
              <w:right w:val="single" w:color="auto" w:sz="4" w:space="0"/>
            </w:tcBorders>
            <w:vAlign w:val="center"/>
          </w:tcPr>
          <w:p w14:paraId="63D2A02E">
            <w:pPr>
              <w:jc w:val="center"/>
              <w:rPr>
                <w:rFonts w:hint="eastAsia" w:ascii="宋体" w:hAnsi="宋体"/>
                <w:b/>
                <w:sz w:val="24"/>
                <w:szCs w:val="24"/>
              </w:rPr>
            </w:pPr>
          </w:p>
        </w:tc>
        <w:tc>
          <w:tcPr>
            <w:tcW w:w="1492" w:type="dxa"/>
            <w:tcBorders>
              <w:top w:val="single" w:color="auto" w:sz="4" w:space="0"/>
              <w:left w:val="single" w:color="auto" w:sz="4" w:space="0"/>
              <w:bottom w:val="single" w:color="auto" w:sz="4" w:space="0"/>
              <w:right w:val="single" w:color="auto" w:sz="4" w:space="0"/>
            </w:tcBorders>
            <w:vAlign w:val="center"/>
          </w:tcPr>
          <w:p w14:paraId="2257E4C5">
            <w:pPr>
              <w:jc w:val="center"/>
              <w:rPr>
                <w:rFonts w:hint="eastAsia" w:ascii="宋体" w:hAnsi="宋体" w:cs="宋体"/>
                <w:sz w:val="24"/>
                <w:szCs w:val="24"/>
              </w:rPr>
            </w:pPr>
            <w:r>
              <w:rPr>
                <w:rFonts w:hint="eastAsia" w:ascii="宋体" w:hAnsi="宋体" w:cs="宋体"/>
                <w:b/>
                <w:szCs w:val="21"/>
                <w:lang w:val="en-US" w:eastAsia="zh-CN"/>
              </w:rPr>
              <w:t>科学</w:t>
            </w:r>
            <w:r>
              <w:rPr>
                <w:rFonts w:hint="eastAsia" w:ascii="宋体" w:hAnsi="宋体" w:cs="宋体"/>
                <w:b/>
                <w:szCs w:val="21"/>
              </w:rPr>
              <w:t>精神</w:t>
            </w:r>
          </w:p>
        </w:tc>
        <w:tc>
          <w:tcPr>
            <w:tcW w:w="6380" w:type="dxa"/>
            <w:gridSpan w:val="5"/>
            <w:tcBorders>
              <w:top w:val="single" w:color="auto" w:sz="4" w:space="0"/>
              <w:left w:val="single" w:color="auto" w:sz="4" w:space="0"/>
              <w:bottom w:val="single" w:color="auto" w:sz="4" w:space="0"/>
              <w:right w:val="single" w:color="auto" w:sz="4" w:space="0"/>
            </w:tcBorders>
            <w:vAlign w:val="center"/>
          </w:tcPr>
          <w:p w14:paraId="20F02E2A">
            <w:pPr>
              <w:adjustRightInd w:val="0"/>
              <w:snapToGrid w:val="0"/>
              <w:spacing w:line="288" w:lineRule="auto"/>
              <w:ind w:firstLine="480" w:firstLineChars="200"/>
              <w:rPr>
                <w:rFonts w:hint="eastAsia" w:ascii="宋体" w:hAnsi="宋体" w:cs="宋体"/>
                <w:sz w:val="24"/>
                <w:szCs w:val="24"/>
              </w:rPr>
            </w:pPr>
            <w:r>
              <w:rPr>
                <w:rFonts w:hint="eastAsia" w:ascii="宋体" w:hAnsi="宋体" w:cs="宋体"/>
                <w:sz w:val="24"/>
                <w:szCs w:val="24"/>
              </w:rPr>
              <w:t>认同国家职业教育政策精神，树立“强国有我”的社会责任感，培育职业使命感，进而提升职业技能水平的自觉性，提高职业道德境界。</w:t>
            </w:r>
          </w:p>
        </w:tc>
      </w:tr>
      <w:tr w14:paraId="4E35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416" w:type="dxa"/>
            <w:gridSpan w:val="2"/>
            <w:vMerge w:val="continue"/>
            <w:tcBorders>
              <w:left w:val="single" w:color="auto" w:sz="4" w:space="0"/>
              <w:right w:val="single" w:color="auto" w:sz="4" w:space="0"/>
            </w:tcBorders>
            <w:vAlign w:val="center"/>
          </w:tcPr>
          <w:p w14:paraId="43B7BD2F">
            <w:pPr>
              <w:jc w:val="center"/>
              <w:rPr>
                <w:rFonts w:hint="eastAsia" w:ascii="宋体" w:hAnsi="宋体"/>
                <w:b/>
                <w:sz w:val="24"/>
                <w:szCs w:val="24"/>
              </w:rPr>
            </w:pPr>
          </w:p>
        </w:tc>
        <w:tc>
          <w:tcPr>
            <w:tcW w:w="1492" w:type="dxa"/>
            <w:tcBorders>
              <w:top w:val="single" w:color="auto" w:sz="4" w:space="0"/>
              <w:left w:val="single" w:color="auto" w:sz="4" w:space="0"/>
              <w:bottom w:val="single" w:color="auto" w:sz="4" w:space="0"/>
              <w:right w:val="single" w:color="auto" w:sz="4" w:space="0"/>
            </w:tcBorders>
            <w:vAlign w:val="center"/>
          </w:tcPr>
          <w:p w14:paraId="7AE18E6F">
            <w:pPr>
              <w:jc w:val="center"/>
              <w:rPr>
                <w:rFonts w:hint="default" w:ascii="宋体" w:hAnsi="宋体" w:eastAsia="宋体" w:cs="宋体"/>
                <w:sz w:val="24"/>
                <w:szCs w:val="24"/>
                <w:lang w:val="en-US" w:eastAsia="zh-CN"/>
              </w:rPr>
            </w:pPr>
            <w:r>
              <w:rPr>
                <w:rFonts w:hint="eastAsia" w:ascii="宋体" w:hAnsi="宋体" w:cs="宋体"/>
                <w:b/>
                <w:bCs/>
                <w:sz w:val="21"/>
                <w:szCs w:val="21"/>
                <w:lang w:val="en-US" w:eastAsia="zh-CN"/>
              </w:rPr>
              <w:t>法治意识</w:t>
            </w:r>
          </w:p>
        </w:tc>
        <w:tc>
          <w:tcPr>
            <w:tcW w:w="6380" w:type="dxa"/>
            <w:gridSpan w:val="5"/>
            <w:tcBorders>
              <w:top w:val="single" w:color="auto" w:sz="4" w:space="0"/>
              <w:left w:val="single" w:color="auto" w:sz="4" w:space="0"/>
              <w:bottom w:val="single" w:color="auto" w:sz="4" w:space="0"/>
              <w:right w:val="single" w:color="auto" w:sz="4" w:space="0"/>
            </w:tcBorders>
            <w:vAlign w:val="center"/>
          </w:tcPr>
          <w:p w14:paraId="3A223AC6">
            <w:pPr>
              <w:adjustRightInd w:val="0"/>
              <w:snapToGrid w:val="0"/>
              <w:spacing w:line="288" w:lineRule="auto"/>
              <w:ind w:firstLine="480" w:firstLineChars="200"/>
              <w:rPr>
                <w:rFonts w:hint="eastAsia" w:ascii="宋体" w:hAnsi="宋体" w:cs="宋体"/>
                <w:sz w:val="24"/>
                <w:szCs w:val="24"/>
              </w:rPr>
            </w:pPr>
            <w:r>
              <w:rPr>
                <w:rFonts w:hint="eastAsia" w:ascii="宋体" w:hAnsi="宋体" w:cs="宋体"/>
                <w:sz w:val="24"/>
                <w:szCs w:val="24"/>
              </w:rPr>
              <w:t>感受中国特色社会主义新时代的巨变和习近平中国特色社会主义思想的伟大魅力，激发爱国情怀，培育民族自信心和自豪感，激发立志为国、强国有我的动力。</w:t>
            </w:r>
          </w:p>
        </w:tc>
      </w:tr>
      <w:tr w14:paraId="05EE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416" w:type="dxa"/>
            <w:gridSpan w:val="2"/>
            <w:vMerge w:val="continue"/>
            <w:tcBorders>
              <w:left w:val="single" w:color="auto" w:sz="4" w:space="0"/>
              <w:right w:val="single" w:color="auto" w:sz="4" w:space="0"/>
            </w:tcBorders>
            <w:vAlign w:val="center"/>
          </w:tcPr>
          <w:p w14:paraId="7A6AE275">
            <w:pPr>
              <w:jc w:val="center"/>
              <w:rPr>
                <w:rFonts w:hint="eastAsia" w:ascii="宋体" w:hAnsi="宋体"/>
                <w:b/>
                <w:sz w:val="24"/>
                <w:szCs w:val="24"/>
              </w:rPr>
            </w:pPr>
          </w:p>
        </w:tc>
        <w:tc>
          <w:tcPr>
            <w:tcW w:w="1492" w:type="dxa"/>
            <w:tcBorders>
              <w:top w:val="single" w:color="auto" w:sz="4" w:space="0"/>
              <w:left w:val="single" w:color="auto" w:sz="4" w:space="0"/>
              <w:bottom w:val="single" w:color="auto" w:sz="4" w:space="0"/>
              <w:right w:val="single" w:color="auto" w:sz="4" w:space="0"/>
            </w:tcBorders>
            <w:vAlign w:val="center"/>
          </w:tcPr>
          <w:p w14:paraId="717E9E35">
            <w:pPr>
              <w:jc w:val="center"/>
              <w:rPr>
                <w:rFonts w:hint="eastAsia" w:ascii="宋体" w:hAnsi="宋体" w:cs="宋体"/>
                <w:sz w:val="24"/>
                <w:szCs w:val="24"/>
              </w:rPr>
            </w:pPr>
            <w:r>
              <w:rPr>
                <w:rFonts w:hint="eastAsia" w:ascii="宋体" w:hAnsi="宋体" w:cs="宋体"/>
                <w:b/>
                <w:szCs w:val="21"/>
              </w:rPr>
              <w:t>公共参与</w:t>
            </w:r>
          </w:p>
        </w:tc>
        <w:tc>
          <w:tcPr>
            <w:tcW w:w="6380" w:type="dxa"/>
            <w:gridSpan w:val="5"/>
            <w:tcBorders>
              <w:top w:val="single" w:color="auto" w:sz="4" w:space="0"/>
              <w:left w:val="single" w:color="auto" w:sz="4" w:space="0"/>
              <w:bottom w:val="single" w:color="auto" w:sz="4" w:space="0"/>
              <w:right w:val="single" w:color="auto" w:sz="4" w:space="0"/>
            </w:tcBorders>
            <w:vAlign w:val="center"/>
          </w:tcPr>
          <w:p w14:paraId="21885343">
            <w:pPr>
              <w:adjustRightInd w:val="0"/>
              <w:snapToGrid w:val="0"/>
              <w:spacing w:line="288" w:lineRule="auto"/>
              <w:ind w:firstLine="480" w:firstLineChars="200"/>
              <w:rPr>
                <w:rFonts w:hint="eastAsia" w:ascii="宋体" w:hAnsi="宋体" w:cs="宋体"/>
                <w:sz w:val="24"/>
                <w:szCs w:val="24"/>
              </w:rPr>
            </w:pPr>
            <w:r>
              <w:rPr>
                <w:rFonts w:hint="eastAsia" w:ascii="宋体" w:hAnsi="宋体" w:cs="宋体"/>
                <w:sz w:val="24"/>
                <w:szCs w:val="24"/>
              </w:rPr>
              <w:t>立足新时代伟大成就，感悟习近平新时代中国特色社会主义思想魅力，明确新时代建设的总要求，培育主人翁意识，提升公共参与意识，将自身奋斗融入党领导人民进行的伟大奋斗。</w:t>
            </w:r>
          </w:p>
        </w:tc>
      </w:tr>
      <w:tr w14:paraId="5F97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416" w:type="dxa"/>
            <w:gridSpan w:val="2"/>
            <w:tcBorders>
              <w:left w:val="single" w:color="auto" w:sz="4" w:space="0"/>
              <w:bottom w:val="single" w:color="auto" w:sz="4" w:space="0"/>
              <w:right w:val="single" w:color="auto" w:sz="4" w:space="0"/>
            </w:tcBorders>
            <w:vAlign w:val="center"/>
          </w:tcPr>
          <w:p w14:paraId="3C594EBB">
            <w:pPr>
              <w:jc w:val="center"/>
              <w:rPr>
                <w:rFonts w:hint="eastAsia" w:ascii="宋体" w:hAnsi="宋体"/>
                <w:b/>
                <w:sz w:val="24"/>
                <w:szCs w:val="24"/>
              </w:rPr>
            </w:pPr>
            <w:r>
              <w:rPr>
                <w:rFonts w:hint="eastAsia" w:ascii="宋体" w:hAnsi="宋体"/>
                <w:b/>
                <w:bCs/>
                <w:sz w:val="24"/>
                <w:szCs w:val="24"/>
              </w:rPr>
              <w:t>教学重点</w:t>
            </w:r>
          </w:p>
        </w:tc>
        <w:tc>
          <w:tcPr>
            <w:tcW w:w="7872" w:type="dxa"/>
            <w:gridSpan w:val="6"/>
            <w:tcBorders>
              <w:top w:val="single" w:color="auto" w:sz="4" w:space="0"/>
              <w:left w:val="single" w:color="auto" w:sz="4" w:space="0"/>
              <w:bottom w:val="single" w:color="auto" w:sz="4" w:space="0"/>
              <w:right w:val="single" w:color="auto" w:sz="4" w:space="0"/>
            </w:tcBorders>
            <w:vAlign w:val="center"/>
          </w:tcPr>
          <w:p w14:paraId="492E376C">
            <w:pPr>
              <w:ind w:firstLine="480" w:firstLineChars="200"/>
              <w:rPr>
                <w:rFonts w:hint="eastAsia" w:ascii="宋体" w:hAnsi="宋体" w:cs="宋体"/>
                <w:sz w:val="24"/>
                <w:szCs w:val="24"/>
              </w:rPr>
            </w:pPr>
            <w:r>
              <w:rPr>
                <w:rFonts w:hint="eastAsia" w:ascii="宋体" w:hAnsi="宋体" w:cs="宋体"/>
                <w:sz w:val="24"/>
                <w:szCs w:val="24"/>
              </w:rPr>
              <w:t>1.中国特色社会主义新时代的内涵和意义。</w:t>
            </w:r>
          </w:p>
          <w:p w14:paraId="0D10FBC3">
            <w:pPr>
              <w:ind w:firstLine="480" w:firstLineChars="200"/>
              <w:rPr>
                <w:rFonts w:hint="eastAsia" w:ascii="宋体" w:hAnsi="宋体"/>
                <w:sz w:val="24"/>
              </w:rPr>
            </w:pPr>
            <w:r>
              <w:rPr>
                <w:rFonts w:hint="eastAsia" w:ascii="宋体" w:hAnsi="宋体" w:cs="宋体"/>
                <w:sz w:val="24"/>
                <w:szCs w:val="24"/>
              </w:rPr>
              <w:t>2.习近平中国特色社会主义思想的主要内容及伟大意义。</w:t>
            </w:r>
          </w:p>
        </w:tc>
      </w:tr>
      <w:tr w14:paraId="17FE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16" w:type="dxa"/>
            <w:gridSpan w:val="2"/>
            <w:tcBorders>
              <w:left w:val="single" w:color="auto" w:sz="4" w:space="0"/>
              <w:bottom w:val="single" w:color="auto" w:sz="4" w:space="0"/>
              <w:right w:val="single" w:color="auto" w:sz="4" w:space="0"/>
            </w:tcBorders>
            <w:vAlign w:val="center"/>
          </w:tcPr>
          <w:p w14:paraId="40D7DCEE">
            <w:pPr>
              <w:jc w:val="center"/>
              <w:rPr>
                <w:rFonts w:hint="eastAsia" w:ascii="宋体" w:hAnsi="宋体"/>
                <w:b/>
                <w:sz w:val="24"/>
                <w:szCs w:val="24"/>
              </w:rPr>
            </w:pPr>
            <w:r>
              <w:rPr>
                <w:rFonts w:hint="eastAsia" w:ascii="宋体" w:hAnsi="宋体"/>
                <w:b/>
                <w:bCs/>
                <w:sz w:val="24"/>
                <w:szCs w:val="24"/>
              </w:rPr>
              <w:t>教学难点</w:t>
            </w:r>
          </w:p>
        </w:tc>
        <w:tc>
          <w:tcPr>
            <w:tcW w:w="7872" w:type="dxa"/>
            <w:gridSpan w:val="6"/>
            <w:tcBorders>
              <w:top w:val="single" w:color="auto" w:sz="4" w:space="0"/>
              <w:left w:val="single" w:color="auto" w:sz="4" w:space="0"/>
              <w:bottom w:val="single" w:color="auto" w:sz="4" w:space="0"/>
              <w:right w:val="single" w:color="auto" w:sz="4" w:space="0"/>
            </w:tcBorders>
            <w:vAlign w:val="center"/>
          </w:tcPr>
          <w:p w14:paraId="34436177">
            <w:pPr>
              <w:ind w:firstLine="480" w:firstLineChars="200"/>
              <w:rPr>
                <w:rFonts w:hint="eastAsia" w:ascii="宋体" w:hAnsi="宋体"/>
                <w:sz w:val="24"/>
                <w:szCs w:val="24"/>
              </w:rPr>
            </w:pPr>
            <w:r>
              <w:rPr>
                <w:rFonts w:hint="eastAsia" w:ascii="宋体" w:hAnsi="宋体" w:cs="宋体"/>
                <w:sz w:val="24"/>
                <w:szCs w:val="24"/>
              </w:rPr>
              <w:t>习近平中国特色社会主义思想主要内容及伟大意义。</w:t>
            </w:r>
          </w:p>
        </w:tc>
      </w:tr>
      <w:tr w14:paraId="29AB8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288" w:type="dxa"/>
            <w:gridSpan w:val="8"/>
            <w:tcBorders>
              <w:left w:val="single" w:color="auto" w:sz="4" w:space="0"/>
              <w:bottom w:val="single" w:color="auto" w:sz="4" w:space="0"/>
              <w:right w:val="single" w:color="auto" w:sz="4" w:space="0"/>
            </w:tcBorders>
            <w:vAlign w:val="center"/>
          </w:tcPr>
          <w:p w14:paraId="28ADABFB">
            <w:pPr>
              <w:jc w:val="center"/>
              <w:rPr>
                <w:rFonts w:hint="eastAsia" w:ascii="宋体" w:hAnsi="宋体"/>
                <w:sz w:val="24"/>
                <w:szCs w:val="24"/>
              </w:rPr>
            </w:pPr>
            <w:r>
              <w:rPr>
                <w:rFonts w:hint="eastAsia" w:ascii="宋体" w:hAnsi="宋体"/>
                <w:b/>
                <w:bCs/>
                <w:sz w:val="24"/>
                <w:szCs w:val="24"/>
              </w:rPr>
              <w:t>教学策略</w:t>
            </w:r>
          </w:p>
        </w:tc>
      </w:tr>
      <w:tr w14:paraId="139B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416" w:type="dxa"/>
            <w:gridSpan w:val="2"/>
            <w:tcBorders>
              <w:left w:val="single" w:color="auto" w:sz="4" w:space="0"/>
              <w:bottom w:val="single" w:color="auto" w:sz="4" w:space="0"/>
              <w:right w:val="single" w:color="auto" w:sz="4" w:space="0"/>
            </w:tcBorders>
            <w:vAlign w:val="center"/>
          </w:tcPr>
          <w:p w14:paraId="354B6580">
            <w:pPr>
              <w:jc w:val="center"/>
              <w:rPr>
                <w:rFonts w:hint="eastAsia" w:ascii="宋体" w:hAnsi="宋体"/>
                <w:b/>
                <w:sz w:val="24"/>
                <w:szCs w:val="24"/>
              </w:rPr>
            </w:pPr>
            <w:r>
              <w:rPr>
                <w:rFonts w:hint="eastAsia" w:ascii="宋体" w:hAnsi="宋体"/>
                <w:b/>
                <w:sz w:val="24"/>
                <w:szCs w:val="24"/>
              </w:rPr>
              <w:t>教法学法</w:t>
            </w:r>
          </w:p>
        </w:tc>
        <w:tc>
          <w:tcPr>
            <w:tcW w:w="7872" w:type="dxa"/>
            <w:gridSpan w:val="6"/>
            <w:tcBorders>
              <w:top w:val="single" w:color="auto" w:sz="4" w:space="0"/>
              <w:left w:val="single" w:color="auto" w:sz="4" w:space="0"/>
              <w:bottom w:val="single" w:color="auto" w:sz="4" w:space="0"/>
              <w:right w:val="single" w:color="auto" w:sz="4" w:space="0"/>
            </w:tcBorders>
            <w:vAlign w:val="center"/>
          </w:tcPr>
          <w:p w14:paraId="2881B8D1">
            <w:pPr>
              <w:adjustRightInd w:val="0"/>
              <w:snapToGrid w:val="0"/>
              <w:spacing w:line="288" w:lineRule="auto"/>
              <w:rPr>
                <w:rFonts w:hint="eastAsia" w:ascii="宋体" w:hAnsi="宋体"/>
                <w:sz w:val="24"/>
                <w:szCs w:val="24"/>
              </w:rPr>
            </w:pPr>
            <w:r>
              <w:rPr>
                <w:rFonts w:hint="eastAsia" w:ascii="宋体" w:hAnsi="宋体" w:cs="宋体"/>
                <w:sz w:val="24"/>
                <w:szCs w:val="24"/>
              </w:rPr>
              <w:t>讲授法，案例分析法，对比法、调查法，情境体验法，角色扮演法</w:t>
            </w:r>
          </w:p>
        </w:tc>
      </w:tr>
      <w:tr w14:paraId="6C82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1416" w:type="dxa"/>
            <w:gridSpan w:val="2"/>
            <w:tcBorders>
              <w:left w:val="single" w:color="auto" w:sz="4" w:space="0"/>
              <w:bottom w:val="single" w:color="auto" w:sz="4" w:space="0"/>
              <w:right w:val="single" w:color="auto" w:sz="4" w:space="0"/>
            </w:tcBorders>
            <w:vAlign w:val="center"/>
          </w:tcPr>
          <w:p w14:paraId="608067F2">
            <w:pPr>
              <w:jc w:val="center"/>
              <w:rPr>
                <w:rFonts w:hint="eastAsia" w:ascii="宋体" w:hAnsi="宋体"/>
                <w:b/>
                <w:sz w:val="24"/>
                <w:szCs w:val="24"/>
              </w:rPr>
            </w:pPr>
            <w:r>
              <w:rPr>
                <w:rFonts w:hint="eastAsia" w:ascii="宋体" w:hAnsi="宋体"/>
                <w:b/>
                <w:sz w:val="24"/>
                <w:szCs w:val="24"/>
              </w:rPr>
              <w:t>教学资源</w:t>
            </w:r>
          </w:p>
        </w:tc>
        <w:tc>
          <w:tcPr>
            <w:tcW w:w="7872" w:type="dxa"/>
            <w:gridSpan w:val="6"/>
            <w:tcBorders>
              <w:top w:val="single" w:color="auto" w:sz="4" w:space="0"/>
              <w:left w:val="single" w:color="auto" w:sz="4" w:space="0"/>
              <w:bottom w:val="single" w:color="auto" w:sz="4" w:space="0"/>
              <w:right w:val="single" w:color="auto" w:sz="4" w:space="0"/>
            </w:tcBorders>
            <w:vAlign w:val="center"/>
          </w:tcPr>
          <w:p w14:paraId="3920A0E1">
            <w:pPr>
              <w:rPr>
                <w:rFonts w:hint="eastAsia" w:ascii="宋体" w:hAnsi="宋体" w:cs="宋体"/>
                <w:sz w:val="24"/>
                <w:szCs w:val="24"/>
              </w:rPr>
            </w:pPr>
            <w:r>
              <w:rPr>
                <w:rFonts w:hint="eastAsia" w:ascii="宋体" w:hAnsi="宋体" w:cs="宋体"/>
                <w:sz w:val="24"/>
                <w:szCs w:val="24"/>
              </w:rPr>
              <w:t>1.文字素材：</w:t>
            </w:r>
          </w:p>
          <w:p w14:paraId="33C8BC25">
            <w:pPr>
              <w:rPr>
                <w:rFonts w:hint="eastAsia" w:ascii="宋体" w:hAnsi="宋体" w:cs="宋体"/>
                <w:sz w:val="24"/>
                <w:szCs w:val="24"/>
              </w:rPr>
            </w:pPr>
            <w:r>
              <w:rPr>
                <w:rFonts w:hint="eastAsia" w:ascii="宋体" w:hAnsi="宋体" w:cs="宋体"/>
                <w:sz w:val="24"/>
                <w:szCs w:val="24"/>
              </w:rPr>
              <w:t>习近平语录：</w:t>
            </w:r>
          </w:p>
          <w:p w14:paraId="36E69A34">
            <w:pPr>
              <w:rPr>
                <w:rFonts w:hint="eastAsia" w:ascii="宋体" w:hAnsi="宋体" w:cs="宋体"/>
                <w:sz w:val="24"/>
                <w:szCs w:val="24"/>
              </w:rPr>
            </w:pPr>
            <w:r>
              <w:rPr>
                <w:rFonts w:hint="eastAsia" w:ascii="宋体" w:hAnsi="宋体" w:cs="宋体"/>
                <w:sz w:val="24"/>
                <w:szCs w:val="24"/>
              </w:rPr>
              <w:t>①经过长期努力，中国特色社会主义进入了新时代，这是我国发展新的历史方位。</w:t>
            </w:r>
          </w:p>
          <w:p w14:paraId="47B690A9">
            <w:pPr>
              <w:adjustRightInd w:val="0"/>
              <w:snapToGrid w:val="0"/>
              <w:rPr>
                <w:rFonts w:hint="eastAsia" w:ascii="宋体" w:hAnsi="宋体" w:cs="宋体"/>
                <w:sz w:val="24"/>
                <w:szCs w:val="24"/>
              </w:rPr>
            </w:pPr>
            <w:r>
              <w:rPr>
                <w:rFonts w:hint="eastAsia" w:ascii="宋体" w:hAnsi="宋体" w:cs="宋体"/>
                <w:sz w:val="24"/>
                <w:szCs w:val="24"/>
              </w:rPr>
              <w:t>②中国特色社会主义是植根于中国大地、反映中国人民意愿、适应中国和时代发展进步要求的科学社会主义，这条路能走的通、走的远。</w:t>
            </w:r>
          </w:p>
          <w:p w14:paraId="41D88015">
            <w:pPr>
              <w:adjustRightInd w:val="0"/>
              <w:snapToGrid w:val="0"/>
              <w:rPr>
                <w:rFonts w:hint="eastAsia" w:ascii="宋体" w:hAnsi="宋体" w:cs="宋体"/>
                <w:sz w:val="24"/>
                <w:szCs w:val="24"/>
              </w:rPr>
            </w:pPr>
            <w:r>
              <w:rPr>
                <w:rFonts w:hint="eastAsia" w:ascii="宋体" w:hAnsi="宋体" w:cs="宋体"/>
                <w:sz w:val="24"/>
                <w:szCs w:val="24"/>
              </w:rPr>
              <w:t>③在全面建设社会主义现代化国家新征程中，职业教育前途广阔、大有可为。</w:t>
            </w:r>
          </w:p>
          <w:p w14:paraId="29B6738E">
            <w:pPr>
              <w:rPr>
                <w:rFonts w:hint="eastAsia" w:ascii="宋体" w:hAnsi="宋体" w:cs="宋体"/>
                <w:sz w:val="24"/>
                <w:szCs w:val="24"/>
              </w:rPr>
            </w:pPr>
            <w:r>
              <w:rPr>
                <w:rFonts w:hint="eastAsia" w:ascii="宋体" w:hAnsi="宋体" w:cs="宋体"/>
                <w:sz w:val="24"/>
                <w:szCs w:val="24"/>
              </w:rPr>
              <w:t>2.数字媒体资源：</w:t>
            </w:r>
          </w:p>
          <w:p w14:paraId="577BE4D4">
            <w:pPr>
              <w:rPr>
                <w:rFonts w:hint="eastAsia" w:ascii="宋体" w:hAnsi="宋体" w:cs="宋体"/>
                <w:sz w:val="24"/>
                <w:szCs w:val="24"/>
              </w:rPr>
            </w:pPr>
            <w:r>
              <w:rPr>
                <w:rFonts w:hint="eastAsia" w:ascii="宋体" w:hAnsi="宋体" w:cs="宋体"/>
                <w:sz w:val="24"/>
                <w:szCs w:val="24"/>
              </w:rPr>
              <w:t>视频：</w:t>
            </w:r>
          </w:p>
          <w:p w14:paraId="4706757A">
            <w:pPr>
              <w:rPr>
                <w:rFonts w:hint="eastAsia" w:ascii="宋体" w:hAnsi="宋体" w:cs="宋体"/>
                <w:sz w:val="24"/>
                <w:szCs w:val="24"/>
              </w:rPr>
            </w:pPr>
            <w:r>
              <w:rPr>
                <w:rFonts w:hint="eastAsia" w:ascii="宋体" w:hAnsi="宋体" w:cs="宋体"/>
                <w:sz w:val="24"/>
                <w:szCs w:val="24"/>
              </w:rPr>
              <w:t>①《这盛世 如你所愿》</w:t>
            </w:r>
          </w:p>
          <w:p w14:paraId="5DD5A8B4">
            <w:pPr>
              <w:rPr>
                <w:rFonts w:hint="eastAsia" w:ascii="宋体" w:hAnsi="宋体" w:cs="宋体"/>
                <w:sz w:val="24"/>
                <w:szCs w:val="24"/>
              </w:rPr>
            </w:pPr>
            <w:r>
              <w:rPr>
                <w:rFonts w:hint="eastAsia" w:ascii="宋体" w:hAnsi="宋体" w:cs="宋体"/>
                <w:sz w:val="24"/>
                <w:szCs w:val="24"/>
              </w:rPr>
              <w:t>②《中国的重生》</w:t>
            </w:r>
          </w:p>
          <w:p w14:paraId="68B5E3FE">
            <w:pPr>
              <w:rPr>
                <w:rFonts w:hint="eastAsia" w:ascii="宋体" w:hAnsi="宋体" w:cs="宋体"/>
                <w:sz w:val="24"/>
                <w:szCs w:val="24"/>
              </w:rPr>
            </w:pPr>
            <w:r>
              <w:rPr>
                <w:rFonts w:hint="eastAsia" w:ascii="宋体" w:hAnsi="宋体" w:cs="宋体"/>
                <w:sz w:val="24"/>
                <w:szCs w:val="24"/>
              </w:rPr>
              <w:t>③《大人，这时代变了》</w:t>
            </w:r>
          </w:p>
          <w:p w14:paraId="24F888FA">
            <w:pPr>
              <w:rPr>
                <w:rFonts w:hint="eastAsia" w:ascii="宋体" w:hAnsi="宋体" w:cs="宋体"/>
                <w:sz w:val="24"/>
                <w:szCs w:val="24"/>
              </w:rPr>
            </w:pPr>
            <w:r>
              <w:rPr>
                <w:rFonts w:hint="eastAsia" w:ascii="宋体" w:hAnsi="宋体" w:cs="宋体"/>
                <w:sz w:val="24"/>
                <w:szCs w:val="24"/>
              </w:rPr>
              <w:t>④《新时代是奋斗者的时代——湖南篇》（或者图片）</w:t>
            </w:r>
          </w:p>
          <w:p w14:paraId="6DABA267">
            <w:pPr>
              <w:rPr>
                <w:rFonts w:hint="eastAsia" w:ascii="宋体" w:hAnsi="宋体" w:cs="宋体"/>
                <w:sz w:val="24"/>
                <w:szCs w:val="24"/>
                <w:highlight w:val="yellow"/>
              </w:rPr>
            </w:pPr>
            <w:r>
              <w:rPr>
                <w:rFonts w:hint="eastAsia" w:ascii="宋体" w:hAnsi="宋体" w:cs="宋体"/>
                <w:sz w:val="24"/>
                <w:szCs w:val="24"/>
              </w:rPr>
              <w:t>⑤《习近平寄语新青年——新时代去奋斗》</w:t>
            </w:r>
          </w:p>
        </w:tc>
      </w:tr>
      <w:tr w14:paraId="5FBF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0" w:hRule="atLeast"/>
          <w:jc w:val="center"/>
        </w:trPr>
        <w:tc>
          <w:tcPr>
            <w:tcW w:w="1416" w:type="dxa"/>
            <w:gridSpan w:val="2"/>
            <w:tcBorders>
              <w:left w:val="single" w:color="auto" w:sz="4" w:space="0"/>
              <w:bottom w:val="single" w:color="auto" w:sz="4" w:space="0"/>
              <w:right w:val="single" w:color="auto" w:sz="4" w:space="0"/>
            </w:tcBorders>
            <w:vAlign w:val="center"/>
          </w:tcPr>
          <w:p w14:paraId="5C63751D">
            <w:pPr>
              <w:jc w:val="center"/>
              <w:rPr>
                <w:rFonts w:hint="eastAsia" w:ascii="宋体" w:hAnsi="宋体"/>
                <w:b/>
                <w:sz w:val="24"/>
                <w:szCs w:val="24"/>
              </w:rPr>
            </w:pPr>
            <w:r>
              <w:rPr>
                <w:rFonts w:hint="eastAsia" w:ascii="宋体" w:hAnsi="宋体"/>
                <w:b/>
                <w:sz w:val="24"/>
                <w:szCs w:val="24"/>
              </w:rPr>
              <w:t>教学过程设计</w:t>
            </w:r>
          </w:p>
        </w:tc>
        <w:tc>
          <w:tcPr>
            <w:tcW w:w="7872" w:type="dxa"/>
            <w:gridSpan w:val="6"/>
            <w:tcBorders>
              <w:top w:val="single" w:color="auto" w:sz="4" w:space="0"/>
              <w:left w:val="single" w:color="auto" w:sz="4" w:space="0"/>
              <w:bottom w:val="single" w:color="auto" w:sz="4" w:space="0"/>
              <w:right w:val="single" w:color="auto" w:sz="4" w:space="0"/>
            </w:tcBorders>
            <w:vAlign w:val="center"/>
          </w:tcPr>
          <w:p w14:paraId="6E90B29F">
            <w:pPr>
              <w:rPr>
                <w:rFonts w:hint="eastAsia" w:ascii="宋体" w:hAnsi="宋体" w:cs="宋体"/>
                <w:szCs w:val="21"/>
              </w:rPr>
            </w:pPr>
            <w:r>
              <w:rPr>
                <w:rFonts w:ascii="宋体" w:hAnsi="宋体" w:cs="宋体"/>
                <w:szCs w:val="21"/>
              </w:rPr>
              <w:pict>
                <v:shape id="_x0000_i1025" o:spt="75" alt="1630054617(1)" type="#_x0000_t75" style="height:198pt;width:382.8pt;" filled="f" o:preferrelative="t" stroked="f" coordsize="21600,21600">
                  <v:path/>
                  <v:fill on="f" focussize="0,0"/>
                  <v:stroke on="f" joinstyle="miter"/>
                  <v:imagedata r:id="rId11" o:title="1630054617(1)"/>
                  <o:lock v:ext="edit" aspectratio="t"/>
                  <w10:wrap type="none"/>
                  <w10:anchorlock/>
                </v:shape>
              </w:pict>
            </w:r>
          </w:p>
          <w:p w14:paraId="40217CD7">
            <w:pPr>
              <w:ind w:firstLine="420"/>
              <w:jc w:val="left"/>
              <w:rPr>
                <w:rFonts w:hint="eastAsia" w:ascii="宋体" w:hAnsi="宋体" w:cs="宋体"/>
                <w:szCs w:val="21"/>
              </w:rPr>
            </w:pPr>
            <w:r>
              <w:rPr>
                <w:rFonts w:hint="eastAsia" w:ascii="宋体" w:hAnsi="宋体" w:cs="宋体"/>
                <w:sz w:val="24"/>
                <w:szCs w:val="24"/>
              </w:rPr>
              <w:t>教学设计围绕学生的素养目标展开，着重培养学生政治认同，通过数说新时代、探究新思想、引领新征程三个活动环节，采用调查法、对比法、情境体验法突破知识重难点，立足学生实际，充分发挥学生主体地位，努力实现主导性和主体性统一，价值性和知识性统一，实践性和理论性统一。同时在授课过程中力求通过历史与现实的统一，变与不变的统一，横向与纵向的统一提升学生的思辨能力。从而达到政治素养和学科能力同时提到的目的。</w:t>
            </w:r>
          </w:p>
        </w:tc>
      </w:tr>
      <w:tr w14:paraId="7659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88" w:type="dxa"/>
            <w:gridSpan w:val="8"/>
            <w:tcBorders>
              <w:left w:val="single" w:color="auto" w:sz="4" w:space="0"/>
              <w:bottom w:val="single" w:color="auto" w:sz="4" w:space="0"/>
              <w:right w:val="single" w:color="auto" w:sz="4" w:space="0"/>
            </w:tcBorders>
            <w:vAlign w:val="center"/>
          </w:tcPr>
          <w:p w14:paraId="42489A73">
            <w:pPr>
              <w:jc w:val="center"/>
              <w:rPr>
                <w:rFonts w:hint="eastAsia" w:ascii="宋体" w:hAnsi="宋体"/>
                <w:b/>
                <w:sz w:val="24"/>
                <w:szCs w:val="24"/>
              </w:rPr>
            </w:pPr>
            <w:r>
              <w:rPr>
                <w:rFonts w:hint="eastAsia" w:ascii="宋体" w:hAnsi="宋体"/>
                <w:b/>
                <w:bCs/>
                <w:sz w:val="24"/>
                <w:szCs w:val="24"/>
              </w:rPr>
              <w:t>教学内容及实施过程</w:t>
            </w:r>
          </w:p>
        </w:tc>
      </w:tr>
      <w:tr w14:paraId="6BC3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288" w:type="dxa"/>
            <w:gridSpan w:val="8"/>
            <w:tcBorders>
              <w:left w:val="single" w:color="auto" w:sz="4" w:space="0"/>
              <w:bottom w:val="single" w:color="auto" w:sz="4" w:space="0"/>
              <w:right w:val="single" w:color="auto" w:sz="4" w:space="0"/>
            </w:tcBorders>
            <w:vAlign w:val="center"/>
          </w:tcPr>
          <w:p w14:paraId="744DE7D0">
            <w:pPr>
              <w:jc w:val="center"/>
              <w:rPr>
                <w:rFonts w:hint="eastAsia" w:ascii="宋体" w:hAnsi="宋体"/>
                <w:b/>
                <w:bCs/>
                <w:sz w:val="24"/>
                <w:szCs w:val="24"/>
              </w:rPr>
            </w:pPr>
            <w:r>
              <w:rPr>
                <w:rFonts w:hint="eastAsia" w:ascii="宋体" w:hAnsi="宋体"/>
                <w:b/>
                <w:bCs/>
                <w:sz w:val="24"/>
                <w:szCs w:val="24"/>
              </w:rPr>
              <w:t>教学准备</w:t>
            </w:r>
          </w:p>
        </w:tc>
      </w:tr>
      <w:tr w14:paraId="5CCC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9288" w:type="dxa"/>
            <w:gridSpan w:val="8"/>
            <w:tcBorders>
              <w:left w:val="single" w:color="auto" w:sz="4" w:space="0"/>
              <w:bottom w:val="single" w:color="auto" w:sz="4" w:space="0"/>
              <w:right w:val="single" w:color="auto" w:sz="4" w:space="0"/>
            </w:tcBorders>
          </w:tcPr>
          <w:p w14:paraId="348CC320">
            <w:pPr>
              <w:jc w:val="left"/>
              <w:rPr>
                <w:rFonts w:hint="eastAsia" w:ascii="宋体" w:hAnsi="宋体" w:cs="宋体"/>
                <w:sz w:val="24"/>
                <w:szCs w:val="24"/>
              </w:rPr>
            </w:pPr>
            <w:r>
              <w:rPr>
                <w:rFonts w:hint="eastAsia" w:ascii="宋体" w:hAnsi="宋体" w:cs="宋体"/>
                <w:sz w:val="24"/>
                <w:szCs w:val="24"/>
              </w:rPr>
              <w:t>1. 内容准备：</w:t>
            </w:r>
          </w:p>
          <w:p w14:paraId="172679C5">
            <w:pPr>
              <w:ind w:firstLine="480" w:firstLineChars="200"/>
              <w:jc w:val="left"/>
              <w:rPr>
                <w:rFonts w:hint="eastAsia" w:ascii="宋体" w:hAnsi="宋体" w:cs="宋体"/>
                <w:sz w:val="24"/>
                <w:szCs w:val="24"/>
              </w:rPr>
            </w:pPr>
            <w:r>
              <w:rPr>
                <w:rFonts w:hint="eastAsia" w:ascii="宋体" w:hAnsi="宋体" w:cs="宋体"/>
                <w:sz w:val="24"/>
                <w:szCs w:val="24"/>
              </w:rPr>
              <w:t>（1）改革开放以来，我国外交外交部发言人答记者问的精彩时刻。</w:t>
            </w:r>
          </w:p>
          <w:p w14:paraId="3A1A378F">
            <w:pPr>
              <w:ind w:firstLine="420"/>
              <w:jc w:val="left"/>
              <w:rPr>
                <w:rFonts w:hint="eastAsia" w:ascii="宋体" w:hAnsi="宋体" w:cs="宋体"/>
                <w:sz w:val="24"/>
                <w:szCs w:val="24"/>
              </w:rPr>
            </w:pPr>
            <w:r>
              <w:rPr>
                <w:rFonts w:hint="eastAsia" w:ascii="宋体" w:hAnsi="宋体" w:cs="宋体"/>
                <w:sz w:val="24"/>
                <w:szCs w:val="24"/>
              </w:rPr>
              <w:t>（2）职业教育新政策。</w:t>
            </w:r>
          </w:p>
          <w:p w14:paraId="1AD23D3F">
            <w:pPr>
              <w:jc w:val="left"/>
              <w:rPr>
                <w:rFonts w:hint="eastAsia" w:ascii="宋体" w:hAnsi="宋体" w:cs="宋体"/>
                <w:sz w:val="24"/>
                <w:szCs w:val="24"/>
              </w:rPr>
            </w:pPr>
            <w:r>
              <w:rPr>
                <w:rFonts w:hint="eastAsia" w:ascii="宋体" w:hAnsi="宋体" w:cs="宋体"/>
                <w:sz w:val="24"/>
                <w:szCs w:val="24"/>
              </w:rPr>
              <w:t>2.人员准备：</w:t>
            </w:r>
          </w:p>
          <w:p w14:paraId="0E845AA1">
            <w:pPr>
              <w:ind w:firstLine="420"/>
              <w:jc w:val="left"/>
              <w:rPr>
                <w:rFonts w:hint="eastAsia" w:ascii="宋体" w:hAnsi="宋体" w:cs="宋体"/>
                <w:sz w:val="24"/>
                <w:szCs w:val="24"/>
              </w:rPr>
            </w:pPr>
            <w:r>
              <w:rPr>
                <w:rFonts w:hint="eastAsia" w:ascii="宋体" w:hAnsi="宋体" w:cs="宋体"/>
                <w:sz w:val="24"/>
                <w:szCs w:val="24"/>
              </w:rPr>
              <w:t>（1）根据学生学情合理分组，</w:t>
            </w:r>
          </w:p>
          <w:p w14:paraId="06958392">
            <w:pPr>
              <w:ind w:firstLine="420"/>
              <w:jc w:val="left"/>
              <w:rPr>
                <w:rFonts w:hint="eastAsia" w:ascii="宋体" w:hAnsi="宋体" w:cs="宋体"/>
                <w:sz w:val="24"/>
                <w:szCs w:val="24"/>
              </w:rPr>
            </w:pPr>
            <w:r>
              <w:rPr>
                <w:rFonts w:hint="eastAsia" w:ascii="宋体" w:hAnsi="宋体" w:cs="宋体"/>
                <w:sz w:val="24"/>
                <w:szCs w:val="24"/>
              </w:rPr>
              <w:t>（2）布置任务：</w:t>
            </w:r>
          </w:p>
          <w:p w14:paraId="30E52A8B">
            <w:pPr>
              <w:ind w:firstLine="420"/>
              <w:jc w:val="left"/>
              <w:rPr>
                <w:rFonts w:hint="eastAsia" w:ascii="宋体" w:hAnsi="宋体" w:cs="宋体"/>
                <w:sz w:val="24"/>
                <w:szCs w:val="24"/>
              </w:rPr>
            </w:pPr>
            <w:r>
              <w:rPr>
                <w:rFonts w:hint="eastAsia" w:ascii="宋体" w:hAnsi="宋体" w:cs="宋体"/>
                <w:sz w:val="24"/>
                <w:szCs w:val="24"/>
              </w:rPr>
              <w:t>①结合家庭生活和家乡发展，对比小学时和现在的变化，举例说明，以数据/事例/图表等展现。</w:t>
            </w:r>
          </w:p>
          <w:p w14:paraId="629DDA4E">
            <w:pPr>
              <w:ind w:firstLine="420"/>
              <w:jc w:val="left"/>
              <w:rPr>
                <w:rFonts w:hint="eastAsia" w:ascii="宋体" w:hAnsi="宋体" w:cs="宋体"/>
                <w:sz w:val="24"/>
                <w:szCs w:val="24"/>
              </w:rPr>
            </w:pPr>
            <w:r>
              <w:rPr>
                <w:rFonts w:hint="eastAsia" w:ascii="宋体" w:hAnsi="宋体" w:cs="宋体"/>
                <w:sz w:val="24"/>
                <w:szCs w:val="24"/>
              </w:rPr>
              <w:t>②查找我国外交外交部发言人答记者问的精彩时刻，学生根据角色查找资料，撰写角色台词。</w:t>
            </w:r>
          </w:p>
        </w:tc>
      </w:tr>
      <w:tr w14:paraId="3115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146" w:type="dxa"/>
            <w:gridSpan w:val="4"/>
            <w:tcBorders>
              <w:left w:val="single" w:color="auto" w:sz="4" w:space="0"/>
              <w:bottom w:val="single" w:color="auto" w:sz="4" w:space="0"/>
              <w:right w:val="single" w:color="auto" w:sz="4" w:space="0"/>
            </w:tcBorders>
            <w:vAlign w:val="center"/>
          </w:tcPr>
          <w:p w14:paraId="3792228B">
            <w:pPr>
              <w:jc w:val="center"/>
              <w:rPr>
                <w:rFonts w:hint="eastAsia" w:ascii="宋体" w:hAnsi="宋体"/>
                <w:b/>
                <w:bCs/>
                <w:sz w:val="24"/>
                <w:szCs w:val="24"/>
              </w:rPr>
            </w:pPr>
            <w:r>
              <w:rPr>
                <w:rFonts w:hint="eastAsia" w:ascii="宋体" w:hAnsi="宋体"/>
                <w:b/>
                <w:bCs/>
                <w:sz w:val="24"/>
                <w:szCs w:val="24"/>
              </w:rPr>
              <w:t>教学内容</w:t>
            </w:r>
          </w:p>
        </w:tc>
        <w:tc>
          <w:tcPr>
            <w:tcW w:w="3333" w:type="dxa"/>
            <w:gridSpan w:val="3"/>
            <w:tcBorders>
              <w:left w:val="single" w:color="auto" w:sz="4" w:space="0"/>
              <w:bottom w:val="single" w:color="auto" w:sz="4" w:space="0"/>
              <w:right w:val="single" w:color="auto" w:sz="4" w:space="0"/>
            </w:tcBorders>
            <w:vAlign w:val="center"/>
          </w:tcPr>
          <w:p w14:paraId="7C4401AA">
            <w:pPr>
              <w:jc w:val="center"/>
              <w:rPr>
                <w:rFonts w:hint="eastAsia" w:ascii="宋体" w:hAnsi="宋体"/>
                <w:b/>
                <w:bCs/>
                <w:sz w:val="24"/>
                <w:szCs w:val="24"/>
              </w:rPr>
            </w:pPr>
            <w:r>
              <w:rPr>
                <w:rFonts w:hint="eastAsia" w:ascii="宋体" w:hAnsi="宋体"/>
                <w:b/>
                <w:bCs/>
                <w:sz w:val="24"/>
                <w:szCs w:val="24"/>
              </w:rPr>
              <w:t>教师活动</w:t>
            </w:r>
          </w:p>
        </w:tc>
        <w:tc>
          <w:tcPr>
            <w:tcW w:w="1809" w:type="dxa"/>
            <w:tcBorders>
              <w:left w:val="single" w:color="auto" w:sz="4" w:space="0"/>
              <w:bottom w:val="single" w:color="auto" w:sz="4" w:space="0"/>
              <w:right w:val="single" w:color="auto" w:sz="4" w:space="0"/>
            </w:tcBorders>
            <w:vAlign w:val="center"/>
          </w:tcPr>
          <w:p w14:paraId="5800C86C">
            <w:pPr>
              <w:jc w:val="center"/>
              <w:rPr>
                <w:rFonts w:hint="eastAsia" w:ascii="宋体" w:hAnsi="宋体"/>
                <w:b/>
                <w:bCs/>
                <w:sz w:val="24"/>
                <w:szCs w:val="24"/>
              </w:rPr>
            </w:pPr>
            <w:r>
              <w:rPr>
                <w:rFonts w:hint="eastAsia" w:ascii="宋体" w:hAnsi="宋体"/>
                <w:b/>
                <w:bCs/>
                <w:sz w:val="24"/>
                <w:szCs w:val="24"/>
              </w:rPr>
              <w:t>学生活动</w:t>
            </w:r>
          </w:p>
        </w:tc>
      </w:tr>
      <w:tr w14:paraId="387C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tcBorders>
              <w:left w:val="single" w:color="auto" w:sz="4" w:space="0"/>
              <w:bottom w:val="single" w:color="auto" w:sz="4" w:space="0"/>
              <w:right w:val="single" w:color="auto" w:sz="4" w:space="0"/>
            </w:tcBorders>
            <w:vAlign w:val="center"/>
          </w:tcPr>
          <w:p w14:paraId="2B61931B">
            <w:pPr>
              <w:jc w:val="center"/>
              <w:rPr>
                <w:rFonts w:hint="eastAsia" w:ascii="宋体" w:hAnsi="宋体" w:cs="宋体"/>
                <w:b/>
                <w:sz w:val="24"/>
                <w:szCs w:val="24"/>
              </w:rPr>
            </w:pPr>
            <w:r>
              <w:rPr>
                <w:rFonts w:hint="eastAsia" w:ascii="宋体" w:hAnsi="宋体" w:cs="宋体"/>
                <w:b/>
                <w:sz w:val="24"/>
                <w:szCs w:val="24"/>
              </w:rPr>
              <w:t>一、</w:t>
            </w:r>
          </w:p>
          <w:p w14:paraId="595540F5">
            <w:pPr>
              <w:jc w:val="center"/>
              <w:rPr>
                <w:rFonts w:hint="eastAsia" w:ascii="宋体" w:hAnsi="宋体" w:cs="宋体"/>
                <w:b/>
                <w:sz w:val="24"/>
                <w:szCs w:val="24"/>
              </w:rPr>
            </w:pPr>
            <w:r>
              <w:rPr>
                <w:rFonts w:hint="eastAsia" w:ascii="宋体" w:hAnsi="宋体" w:cs="宋体"/>
                <w:b/>
                <w:sz w:val="24"/>
                <w:szCs w:val="24"/>
              </w:rPr>
              <w:t>视频导入</w:t>
            </w:r>
          </w:p>
          <w:p w14:paraId="36A9E227">
            <w:pPr>
              <w:jc w:val="center"/>
              <w:rPr>
                <w:rFonts w:hint="eastAsia" w:ascii="宋体" w:hAnsi="宋体" w:cs="宋体"/>
                <w:b/>
                <w:sz w:val="24"/>
                <w:szCs w:val="24"/>
              </w:rPr>
            </w:pPr>
            <w:r>
              <w:rPr>
                <w:rFonts w:hint="eastAsia" w:ascii="宋体" w:hAnsi="宋体" w:cs="宋体"/>
                <w:b/>
                <w:sz w:val="24"/>
                <w:szCs w:val="24"/>
              </w:rPr>
              <w:t>（建议5min）</w:t>
            </w:r>
          </w:p>
        </w:tc>
        <w:tc>
          <w:tcPr>
            <w:tcW w:w="3493" w:type="dxa"/>
            <w:gridSpan w:val="3"/>
            <w:tcBorders>
              <w:left w:val="single" w:color="auto" w:sz="4" w:space="0"/>
              <w:bottom w:val="single" w:color="auto" w:sz="4" w:space="0"/>
              <w:right w:val="single" w:color="auto" w:sz="4" w:space="0"/>
            </w:tcBorders>
          </w:tcPr>
          <w:p w14:paraId="2E55C245">
            <w:pPr>
              <w:numPr>
                <w:ilvl w:val="0"/>
                <w:numId w:val="1"/>
              </w:numPr>
              <w:rPr>
                <w:rFonts w:hint="eastAsia" w:ascii="宋体" w:hAnsi="宋体" w:cs="宋体"/>
                <w:bCs/>
                <w:sz w:val="24"/>
                <w:szCs w:val="24"/>
              </w:rPr>
            </w:pPr>
            <w:r>
              <w:rPr>
                <w:rFonts w:hint="eastAsia" w:ascii="宋体" w:hAnsi="宋体" w:cs="宋体"/>
                <w:bCs/>
                <w:sz w:val="24"/>
                <w:szCs w:val="24"/>
              </w:rPr>
              <w:t>导入新课，走进“新时代”；</w:t>
            </w:r>
          </w:p>
          <w:p w14:paraId="2B0A8B36">
            <w:pPr>
              <w:numPr>
                <w:ilvl w:val="0"/>
                <w:numId w:val="1"/>
              </w:numPr>
              <w:rPr>
                <w:rFonts w:hint="eastAsia" w:ascii="宋体" w:hAnsi="宋体" w:cs="宋体"/>
                <w:bCs/>
                <w:sz w:val="24"/>
                <w:szCs w:val="24"/>
              </w:rPr>
            </w:pPr>
            <w:r>
              <w:rPr>
                <w:rFonts w:hint="eastAsia" w:ascii="宋体" w:hAnsi="宋体" w:cs="宋体"/>
                <w:bCs/>
                <w:sz w:val="24"/>
                <w:szCs w:val="24"/>
              </w:rPr>
              <w:t>新时代的内涵</w:t>
            </w:r>
          </w:p>
          <w:p w14:paraId="4E8B6EA8">
            <w:pPr>
              <w:numPr>
                <w:ilvl w:val="0"/>
                <w:numId w:val="2"/>
              </w:numPr>
              <w:rPr>
                <w:rFonts w:hint="eastAsia" w:ascii="宋体" w:hAnsi="宋体" w:cs="宋体"/>
                <w:sz w:val="24"/>
                <w:szCs w:val="24"/>
              </w:rPr>
            </w:pPr>
            <w:r>
              <w:rPr>
                <w:rFonts w:hint="eastAsia" w:ascii="宋体" w:hAnsi="宋体" w:cs="宋体"/>
                <w:sz w:val="24"/>
                <w:szCs w:val="24"/>
              </w:rPr>
              <w:t>科学内涵：</w:t>
            </w:r>
          </w:p>
          <w:p w14:paraId="56210D47">
            <w:pPr>
              <w:numPr>
                <w:ilvl w:val="0"/>
                <w:numId w:val="3"/>
              </w:numPr>
              <w:rPr>
                <w:rFonts w:hint="eastAsia" w:ascii="宋体" w:hAnsi="宋体" w:cs="宋体"/>
                <w:sz w:val="24"/>
                <w:szCs w:val="24"/>
              </w:rPr>
            </w:pPr>
            <w:r>
              <w:rPr>
                <w:rFonts w:hint="eastAsia" w:ascii="宋体" w:hAnsi="宋体" w:cs="宋体"/>
                <w:sz w:val="24"/>
                <w:szCs w:val="24"/>
              </w:rPr>
              <w:t>是承前启后，继往开来、在新的历史条件下继续夺取中国特色社会主义伟大胜利的时代；</w:t>
            </w:r>
          </w:p>
          <w:p w14:paraId="4D074C5C">
            <w:pPr>
              <w:numPr>
                <w:ilvl w:val="0"/>
                <w:numId w:val="3"/>
              </w:numPr>
              <w:rPr>
                <w:rFonts w:hint="eastAsia" w:ascii="宋体" w:hAnsi="宋体" w:cs="宋体"/>
                <w:sz w:val="24"/>
                <w:szCs w:val="24"/>
              </w:rPr>
            </w:pPr>
            <w:r>
              <w:rPr>
                <w:rFonts w:hint="eastAsia" w:ascii="宋体" w:hAnsi="宋体" w:cs="宋体"/>
                <w:sz w:val="24"/>
                <w:szCs w:val="24"/>
              </w:rPr>
              <w:t>是决胜全面建成小康社会、进而全面建设社会主义现代化强国的时代；</w:t>
            </w:r>
          </w:p>
          <w:p w14:paraId="2C095105">
            <w:pPr>
              <w:numPr>
                <w:ilvl w:val="0"/>
                <w:numId w:val="3"/>
              </w:numPr>
              <w:rPr>
                <w:rFonts w:hint="eastAsia" w:ascii="宋体" w:hAnsi="宋体" w:cs="宋体"/>
                <w:sz w:val="24"/>
                <w:szCs w:val="24"/>
              </w:rPr>
            </w:pPr>
            <w:r>
              <w:rPr>
                <w:rFonts w:hint="eastAsia" w:ascii="宋体" w:hAnsi="宋体" w:cs="宋体"/>
                <w:sz w:val="24"/>
                <w:szCs w:val="24"/>
              </w:rPr>
              <w:t>是全国各族人民团结奋斗，不断创造美好生活、逐步实现全体人民共同富裕的时代；</w:t>
            </w:r>
          </w:p>
          <w:p w14:paraId="7C76005C">
            <w:pPr>
              <w:numPr>
                <w:ilvl w:val="0"/>
                <w:numId w:val="3"/>
              </w:numPr>
              <w:rPr>
                <w:rFonts w:hint="eastAsia" w:ascii="宋体" w:hAnsi="宋体" w:cs="宋体"/>
                <w:sz w:val="24"/>
                <w:szCs w:val="24"/>
              </w:rPr>
            </w:pPr>
            <w:r>
              <w:rPr>
                <w:rFonts w:hint="eastAsia" w:ascii="宋体" w:hAnsi="宋体" w:cs="宋体"/>
                <w:sz w:val="24"/>
                <w:szCs w:val="24"/>
              </w:rPr>
              <w:t>是全体中华儿女勠力同心，奋力实现中华民族伟大复兴中国梦的时代；</w:t>
            </w:r>
          </w:p>
          <w:p w14:paraId="55F8B791">
            <w:pPr>
              <w:numPr>
                <w:ilvl w:val="0"/>
                <w:numId w:val="3"/>
              </w:numPr>
              <w:rPr>
                <w:rFonts w:hint="eastAsia" w:ascii="宋体" w:hAnsi="宋体" w:cs="宋体"/>
                <w:bCs/>
                <w:sz w:val="24"/>
                <w:szCs w:val="24"/>
              </w:rPr>
            </w:pPr>
            <w:r>
              <w:rPr>
                <w:rFonts w:hint="eastAsia" w:ascii="宋体" w:hAnsi="宋体" w:cs="宋体"/>
                <w:sz w:val="24"/>
                <w:szCs w:val="24"/>
              </w:rPr>
              <w:t>是我国不断为人类作出更大贡献的时代。</w:t>
            </w:r>
          </w:p>
        </w:tc>
        <w:tc>
          <w:tcPr>
            <w:tcW w:w="3333" w:type="dxa"/>
            <w:gridSpan w:val="3"/>
            <w:tcBorders>
              <w:left w:val="single" w:color="auto" w:sz="4" w:space="0"/>
              <w:bottom w:val="single" w:color="auto" w:sz="4" w:space="0"/>
              <w:right w:val="single" w:color="auto" w:sz="4" w:space="0"/>
            </w:tcBorders>
          </w:tcPr>
          <w:p w14:paraId="41A7101D">
            <w:pPr>
              <w:numPr>
                <w:ilvl w:val="0"/>
                <w:numId w:val="4"/>
              </w:numPr>
              <w:rPr>
                <w:rFonts w:hint="eastAsia" w:ascii="宋体" w:hAnsi="宋体" w:cs="宋体"/>
                <w:bCs/>
                <w:sz w:val="24"/>
                <w:szCs w:val="24"/>
              </w:rPr>
            </w:pPr>
            <w:r>
              <w:rPr>
                <w:rFonts w:hint="eastAsia" w:ascii="宋体" w:hAnsi="宋体" w:cs="宋体"/>
                <w:bCs/>
                <w:sz w:val="24"/>
                <w:szCs w:val="24"/>
              </w:rPr>
              <w:t>播放视频《这盛世 如你所愿》</w:t>
            </w:r>
          </w:p>
          <w:p w14:paraId="41220B97">
            <w:pPr>
              <w:rPr>
                <w:rFonts w:hint="eastAsia" w:ascii="宋体" w:hAnsi="宋体" w:cs="宋体"/>
                <w:bCs/>
                <w:sz w:val="24"/>
                <w:szCs w:val="24"/>
              </w:rPr>
            </w:pPr>
            <w:r>
              <w:rPr>
                <w:rFonts w:hint="eastAsia" w:ascii="宋体" w:hAnsi="宋体" w:cs="宋体"/>
                <w:bCs/>
                <w:sz w:val="24"/>
                <w:szCs w:val="24"/>
              </w:rPr>
              <w:t>展示抗战士兵穿越新时代与主持人的对话，使学生涌动出对革命先烈的敬仰之情以及生活在新时代的幸福感、满足感。</w:t>
            </w:r>
          </w:p>
          <w:p w14:paraId="52237EA4">
            <w:pPr>
              <w:numPr>
                <w:ilvl w:val="0"/>
                <w:numId w:val="4"/>
              </w:numPr>
              <w:rPr>
                <w:rFonts w:hint="eastAsia" w:ascii="宋体" w:hAnsi="宋体" w:cs="宋体"/>
                <w:bCs/>
                <w:sz w:val="24"/>
                <w:szCs w:val="24"/>
              </w:rPr>
            </w:pPr>
            <w:r>
              <w:rPr>
                <w:rFonts w:hint="eastAsia" w:ascii="宋体" w:hAnsi="宋体" w:cs="宋体"/>
                <w:bCs/>
                <w:sz w:val="24"/>
                <w:szCs w:val="24"/>
              </w:rPr>
              <w:t>引出新时代的内涵。</w:t>
            </w:r>
          </w:p>
        </w:tc>
        <w:tc>
          <w:tcPr>
            <w:tcW w:w="1809" w:type="dxa"/>
            <w:tcBorders>
              <w:left w:val="single" w:color="auto" w:sz="4" w:space="0"/>
              <w:bottom w:val="single" w:color="auto" w:sz="4" w:space="0"/>
              <w:right w:val="single" w:color="auto" w:sz="4" w:space="0"/>
            </w:tcBorders>
          </w:tcPr>
          <w:p w14:paraId="36BE2ACD">
            <w:pPr>
              <w:rPr>
                <w:rFonts w:hint="eastAsia" w:ascii="宋体" w:hAnsi="宋体" w:cs="宋体"/>
                <w:bCs/>
                <w:sz w:val="24"/>
                <w:szCs w:val="24"/>
              </w:rPr>
            </w:pPr>
            <w:r>
              <w:rPr>
                <w:rFonts w:hint="eastAsia" w:ascii="宋体" w:hAnsi="宋体" w:cs="宋体"/>
                <w:bCs/>
                <w:sz w:val="24"/>
                <w:szCs w:val="24"/>
              </w:rPr>
              <w:t>观看视频，产生情感共鸣。</w:t>
            </w:r>
          </w:p>
        </w:tc>
      </w:tr>
      <w:tr w14:paraId="6EB2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tcBorders>
              <w:left w:val="single" w:color="auto" w:sz="4" w:space="0"/>
              <w:bottom w:val="single" w:color="auto" w:sz="4" w:space="0"/>
              <w:right w:val="single" w:color="auto" w:sz="4" w:space="0"/>
            </w:tcBorders>
            <w:vAlign w:val="center"/>
          </w:tcPr>
          <w:p w14:paraId="27545976">
            <w:pPr>
              <w:rPr>
                <w:rFonts w:hint="eastAsia" w:ascii="宋体" w:hAnsi="宋体" w:cs="宋体"/>
                <w:b/>
                <w:sz w:val="24"/>
                <w:szCs w:val="24"/>
              </w:rPr>
            </w:pPr>
          </w:p>
          <w:p w14:paraId="69F8CD5F">
            <w:pPr>
              <w:rPr>
                <w:rFonts w:hint="eastAsia" w:ascii="宋体" w:hAnsi="宋体" w:cs="宋体"/>
                <w:b/>
                <w:sz w:val="24"/>
                <w:szCs w:val="24"/>
              </w:rPr>
            </w:pPr>
            <w:r>
              <w:rPr>
                <w:rFonts w:hint="eastAsia" w:ascii="宋体" w:hAnsi="宋体" w:cs="宋体"/>
                <w:b/>
                <w:sz w:val="24"/>
                <w:szCs w:val="24"/>
              </w:rPr>
              <w:t>二、</w:t>
            </w:r>
          </w:p>
          <w:p w14:paraId="08EB969F">
            <w:pPr>
              <w:jc w:val="center"/>
              <w:rPr>
                <w:rFonts w:hint="eastAsia" w:ascii="宋体" w:hAnsi="宋体" w:cs="宋体"/>
                <w:b/>
                <w:sz w:val="24"/>
                <w:szCs w:val="24"/>
              </w:rPr>
            </w:pPr>
            <w:r>
              <w:rPr>
                <w:rFonts w:hint="eastAsia" w:ascii="宋体" w:hAnsi="宋体" w:cs="宋体"/>
                <w:b/>
                <w:sz w:val="24"/>
                <w:szCs w:val="24"/>
              </w:rPr>
              <w:t>数说“新时代”</w:t>
            </w:r>
          </w:p>
          <w:p w14:paraId="50FE14D2">
            <w:pPr>
              <w:jc w:val="center"/>
              <w:rPr>
                <w:rFonts w:hint="eastAsia" w:ascii="宋体" w:hAnsi="宋体" w:cs="宋体"/>
                <w:b/>
                <w:sz w:val="24"/>
                <w:szCs w:val="24"/>
              </w:rPr>
            </w:pPr>
            <w:r>
              <w:rPr>
                <w:rFonts w:hint="eastAsia" w:ascii="宋体" w:hAnsi="宋体" w:cs="宋体"/>
                <w:b/>
                <w:sz w:val="24"/>
                <w:szCs w:val="24"/>
              </w:rPr>
              <w:t>（建议35分钟）</w:t>
            </w:r>
          </w:p>
        </w:tc>
        <w:tc>
          <w:tcPr>
            <w:tcW w:w="3493" w:type="dxa"/>
            <w:gridSpan w:val="3"/>
            <w:tcBorders>
              <w:left w:val="single" w:color="auto" w:sz="4" w:space="0"/>
              <w:bottom w:val="single" w:color="auto" w:sz="4" w:space="0"/>
              <w:right w:val="single" w:color="auto" w:sz="4" w:space="0"/>
            </w:tcBorders>
          </w:tcPr>
          <w:p w14:paraId="3E71ABEF">
            <w:pPr>
              <w:rPr>
                <w:rFonts w:hint="eastAsia" w:ascii="宋体" w:hAnsi="宋体" w:cs="宋体"/>
                <w:sz w:val="24"/>
                <w:szCs w:val="24"/>
              </w:rPr>
            </w:pPr>
            <w:r>
              <w:rPr>
                <w:rFonts w:hint="eastAsia" w:ascii="宋体" w:hAnsi="宋体" w:cs="宋体"/>
                <w:sz w:val="24"/>
                <w:szCs w:val="24"/>
              </w:rPr>
              <w:t>1.“新时代”的内涵</w:t>
            </w:r>
          </w:p>
          <w:p w14:paraId="29DDBC07">
            <w:pPr>
              <w:numPr>
                <w:ilvl w:val="0"/>
                <w:numId w:val="4"/>
              </w:numPr>
              <w:rPr>
                <w:rFonts w:hint="eastAsia" w:ascii="宋体" w:hAnsi="宋体" w:cs="宋体"/>
                <w:sz w:val="24"/>
                <w:szCs w:val="24"/>
              </w:rPr>
            </w:pPr>
            <w:r>
              <w:rPr>
                <w:rFonts w:hint="eastAsia" w:ascii="宋体" w:hAnsi="宋体" w:cs="宋体"/>
                <w:sz w:val="24"/>
                <w:szCs w:val="24"/>
              </w:rPr>
              <w:t>“新时代”产生依据：</w:t>
            </w:r>
          </w:p>
          <w:p w14:paraId="3A8327F8">
            <w:pPr>
              <w:numPr>
                <w:ilvl w:val="0"/>
                <w:numId w:val="5"/>
              </w:numPr>
              <w:rPr>
                <w:rFonts w:hint="eastAsia" w:ascii="宋体" w:hAnsi="宋体" w:cs="宋体"/>
                <w:sz w:val="24"/>
                <w:szCs w:val="24"/>
              </w:rPr>
            </w:pPr>
            <w:r>
              <w:rPr>
                <w:rFonts w:hint="eastAsia" w:ascii="宋体" w:hAnsi="宋体" w:cs="宋体"/>
                <w:sz w:val="24"/>
                <w:szCs w:val="24"/>
              </w:rPr>
              <w:t>我国改革开放和社会主义现代化建设取得了重大历史性成就（社会制度）</w:t>
            </w:r>
          </w:p>
          <w:p w14:paraId="54A11D40">
            <w:pPr>
              <w:numPr>
                <w:ilvl w:val="0"/>
                <w:numId w:val="5"/>
              </w:numPr>
              <w:rPr>
                <w:rFonts w:hint="eastAsia" w:ascii="宋体" w:hAnsi="宋体" w:cs="宋体"/>
                <w:sz w:val="24"/>
                <w:szCs w:val="24"/>
              </w:rPr>
            </w:pPr>
            <w:r>
              <w:rPr>
                <w:rFonts w:hint="eastAsia" w:ascii="宋体" w:hAnsi="宋体" w:cs="宋体"/>
                <w:sz w:val="24"/>
                <w:szCs w:val="24"/>
              </w:rPr>
              <w:t>党和国家事业发生了历史性变革（生产力发展为水平）</w:t>
            </w:r>
          </w:p>
          <w:p w14:paraId="43EBF704">
            <w:pPr>
              <w:numPr>
                <w:ilvl w:val="0"/>
                <w:numId w:val="5"/>
              </w:numPr>
              <w:rPr>
                <w:rFonts w:hint="eastAsia" w:ascii="宋体" w:hAnsi="宋体" w:cs="宋体"/>
                <w:sz w:val="24"/>
                <w:szCs w:val="24"/>
              </w:rPr>
            </w:pPr>
            <w:r>
              <w:rPr>
                <w:rFonts w:hint="eastAsia" w:ascii="宋体" w:hAnsi="宋体" w:cs="宋体"/>
                <w:sz w:val="24"/>
                <w:szCs w:val="24"/>
              </w:rPr>
              <w:t>我国社会主要矛盾发生了转化</w:t>
            </w:r>
          </w:p>
          <w:p w14:paraId="4E703B54">
            <w:pPr>
              <w:rPr>
                <w:rFonts w:hint="eastAsia" w:ascii="宋体" w:hAnsi="宋体" w:cs="宋体"/>
                <w:sz w:val="24"/>
                <w:szCs w:val="24"/>
              </w:rPr>
            </w:pPr>
            <w:r>
              <w:rPr>
                <w:rFonts w:hint="eastAsia" w:ascii="宋体" w:hAnsi="宋体" w:cs="宋体"/>
                <w:sz w:val="24"/>
                <w:szCs w:val="24"/>
              </w:rPr>
              <w:t>（一个时期的社会运动主题）</w:t>
            </w:r>
          </w:p>
          <w:p w14:paraId="42A0EE6A">
            <w:pPr>
              <w:numPr>
                <w:ilvl w:val="0"/>
                <w:numId w:val="6"/>
              </w:numPr>
              <w:rPr>
                <w:rFonts w:hint="eastAsia" w:ascii="宋体" w:hAnsi="宋体" w:cs="宋体"/>
                <w:sz w:val="24"/>
                <w:szCs w:val="24"/>
              </w:rPr>
            </w:pPr>
            <w:r>
              <w:rPr>
                <w:rFonts w:hint="eastAsia" w:ascii="宋体" w:hAnsi="宋体" w:cs="宋体"/>
                <w:sz w:val="24"/>
                <w:szCs w:val="24"/>
              </w:rPr>
              <w:t>“新时代”的新，主要体现在：</w:t>
            </w:r>
          </w:p>
          <w:p w14:paraId="32E73DBD">
            <w:pPr>
              <w:rPr>
                <w:rFonts w:hint="eastAsia" w:ascii="宋体" w:hAnsi="宋体" w:cs="宋体"/>
                <w:sz w:val="24"/>
                <w:szCs w:val="24"/>
              </w:rPr>
            </w:pPr>
            <w:r>
              <w:rPr>
                <w:rFonts w:hint="eastAsia" w:ascii="宋体" w:hAnsi="宋体" w:cs="宋体"/>
                <w:sz w:val="24"/>
                <w:szCs w:val="24"/>
              </w:rPr>
              <w:t>新的发展阶段</w:t>
            </w:r>
          </w:p>
          <w:p w14:paraId="6C383E58">
            <w:pPr>
              <w:rPr>
                <w:rFonts w:hint="eastAsia" w:ascii="宋体" w:hAnsi="宋体" w:cs="宋体"/>
                <w:sz w:val="24"/>
                <w:szCs w:val="24"/>
              </w:rPr>
            </w:pPr>
            <w:r>
              <w:rPr>
                <w:rFonts w:hint="eastAsia" w:ascii="宋体" w:hAnsi="宋体" w:cs="宋体"/>
                <w:sz w:val="24"/>
                <w:szCs w:val="24"/>
              </w:rPr>
              <w:t>新的社会主要矛盾</w:t>
            </w:r>
          </w:p>
          <w:p w14:paraId="44BCA922">
            <w:pPr>
              <w:rPr>
                <w:rFonts w:hint="eastAsia" w:ascii="宋体" w:hAnsi="宋体" w:cs="宋体"/>
                <w:sz w:val="24"/>
                <w:szCs w:val="24"/>
              </w:rPr>
            </w:pPr>
            <w:r>
              <w:rPr>
                <w:rFonts w:hint="eastAsia" w:ascii="宋体" w:hAnsi="宋体" w:cs="宋体"/>
                <w:sz w:val="24"/>
                <w:szCs w:val="24"/>
              </w:rPr>
              <w:t>新的奋斗目标</w:t>
            </w:r>
          </w:p>
          <w:p w14:paraId="14B15E3D">
            <w:pPr>
              <w:rPr>
                <w:rFonts w:hint="eastAsia" w:ascii="宋体" w:hAnsi="宋体" w:cs="宋体"/>
                <w:sz w:val="24"/>
                <w:szCs w:val="24"/>
              </w:rPr>
            </w:pPr>
          </w:p>
          <w:p w14:paraId="7378F850">
            <w:pPr>
              <w:rPr>
                <w:rFonts w:hint="eastAsia" w:ascii="宋体" w:hAnsi="宋体" w:cs="宋体"/>
                <w:sz w:val="24"/>
                <w:szCs w:val="24"/>
              </w:rPr>
            </w:pPr>
            <w:r>
              <w:rPr>
                <w:rFonts w:hint="eastAsia" w:ascii="宋体" w:hAnsi="宋体" w:cs="宋体"/>
                <w:sz w:val="24"/>
                <w:szCs w:val="24"/>
              </w:rPr>
              <w:t>3.中国特色社会主义进入新时代的重大意义</w:t>
            </w:r>
          </w:p>
          <w:p w14:paraId="02DB1113">
            <w:pPr>
              <w:numPr>
                <w:ilvl w:val="0"/>
                <w:numId w:val="2"/>
              </w:numPr>
              <w:rPr>
                <w:rFonts w:hint="eastAsia" w:ascii="宋体" w:hAnsi="宋体" w:cs="宋体"/>
                <w:sz w:val="24"/>
                <w:szCs w:val="24"/>
              </w:rPr>
            </w:pPr>
            <w:r>
              <w:rPr>
                <w:rFonts w:hint="eastAsia" w:ascii="宋体" w:hAnsi="宋体" w:cs="宋体"/>
                <w:sz w:val="24"/>
                <w:szCs w:val="24"/>
              </w:rPr>
              <w:t>科学内涵：</w:t>
            </w:r>
          </w:p>
          <w:p w14:paraId="292AAAB2">
            <w:pPr>
              <w:numPr>
                <w:ilvl w:val="0"/>
                <w:numId w:val="7"/>
              </w:numPr>
              <w:rPr>
                <w:rFonts w:hint="eastAsia" w:ascii="宋体" w:hAnsi="宋体" w:cs="宋体"/>
                <w:bCs/>
                <w:sz w:val="24"/>
                <w:szCs w:val="24"/>
              </w:rPr>
            </w:pPr>
            <w:r>
              <w:rPr>
                <w:rFonts w:hint="eastAsia" w:ascii="宋体" w:hAnsi="宋体" w:cs="宋体"/>
                <w:bCs/>
                <w:sz w:val="24"/>
                <w:szCs w:val="24"/>
              </w:rPr>
              <w:t>意味着近代以来久经磨难的中华民族迎来了从站起来、富起来到强起来的伟大飞跃,迎来了实现中华民族伟大复兴的光明前景；</w:t>
            </w:r>
          </w:p>
          <w:p w14:paraId="64E32942">
            <w:pPr>
              <w:numPr>
                <w:ilvl w:val="0"/>
                <w:numId w:val="7"/>
              </w:numPr>
              <w:rPr>
                <w:rFonts w:hint="eastAsia" w:ascii="宋体" w:hAnsi="宋体" w:cs="宋体"/>
                <w:bCs/>
                <w:sz w:val="24"/>
                <w:szCs w:val="24"/>
              </w:rPr>
            </w:pPr>
            <w:r>
              <w:rPr>
                <w:rFonts w:hint="eastAsia" w:ascii="宋体" w:hAnsi="宋体" w:cs="宋体"/>
                <w:bCs/>
                <w:sz w:val="24"/>
                <w:szCs w:val="24"/>
              </w:rPr>
              <w:t>意味着科学社会主义在二十一世纪的中国焕发出强大生机活力,在世界上高高举起了中国特色社会主义伟大旗帜；</w:t>
            </w:r>
          </w:p>
          <w:p w14:paraId="79B2BB77">
            <w:pPr>
              <w:numPr>
                <w:ilvl w:val="0"/>
                <w:numId w:val="7"/>
              </w:numPr>
              <w:rPr>
                <w:rFonts w:hint="eastAsia" w:ascii="宋体" w:hAnsi="宋体" w:cs="宋体"/>
                <w:bCs/>
                <w:sz w:val="24"/>
                <w:szCs w:val="24"/>
              </w:rPr>
            </w:pPr>
            <w:r>
              <w:rPr>
                <w:rFonts w:hint="eastAsia" w:ascii="宋体" w:hAnsi="宋体" w:cs="宋体"/>
                <w:bCs/>
                <w:sz w:val="24"/>
                <w:szCs w:val="24"/>
              </w:rPr>
              <w:t>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tc>
        <w:tc>
          <w:tcPr>
            <w:tcW w:w="3333" w:type="dxa"/>
            <w:gridSpan w:val="3"/>
            <w:tcBorders>
              <w:left w:val="single" w:color="auto" w:sz="4" w:space="0"/>
              <w:bottom w:val="single" w:color="auto" w:sz="4" w:space="0"/>
              <w:right w:val="single" w:color="auto" w:sz="4" w:space="0"/>
            </w:tcBorders>
          </w:tcPr>
          <w:p w14:paraId="58CEB30C">
            <w:pPr>
              <w:numPr>
                <w:ilvl w:val="0"/>
                <w:numId w:val="8"/>
              </w:numPr>
              <w:rPr>
                <w:rFonts w:hint="eastAsia" w:ascii="宋体" w:hAnsi="宋体" w:cs="宋体"/>
                <w:bCs/>
                <w:sz w:val="24"/>
                <w:szCs w:val="24"/>
              </w:rPr>
            </w:pPr>
            <w:r>
              <w:rPr>
                <w:rFonts w:hint="eastAsia" w:ascii="宋体" w:hAnsi="宋体" w:cs="宋体"/>
                <w:bCs/>
                <w:sz w:val="24"/>
                <w:szCs w:val="24"/>
              </w:rPr>
              <w:t>引导学生展示具有代表性调查结果，浅谈感悟，让学生领悟新时代变化。</w:t>
            </w:r>
          </w:p>
          <w:p w14:paraId="0CB7C614">
            <w:pPr>
              <w:rPr>
                <w:rFonts w:hint="eastAsia" w:ascii="宋体" w:hAnsi="宋体" w:cs="宋体"/>
                <w:bCs/>
                <w:sz w:val="24"/>
                <w:szCs w:val="24"/>
              </w:rPr>
            </w:pPr>
          </w:p>
          <w:p w14:paraId="0136A444">
            <w:pPr>
              <w:numPr>
                <w:ilvl w:val="0"/>
                <w:numId w:val="9"/>
              </w:numPr>
              <w:rPr>
                <w:rFonts w:hint="eastAsia" w:ascii="宋体" w:hAnsi="宋体" w:cs="宋体"/>
                <w:bCs/>
                <w:sz w:val="24"/>
                <w:szCs w:val="24"/>
              </w:rPr>
            </w:pPr>
            <w:r>
              <w:rPr>
                <w:rFonts w:hint="eastAsia" w:ascii="宋体" w:hAnsi="宋体" w:cs="宋体"/>
                <w:bCs/>
                <w:sz w:val="24"/>
                <w:szCs w:val="24"/>
              </w:rPr>
              <w:t>总结评价学生展示成果；讲解“新时代”产生依据和新时代“新”在何处</w:t>
            </w:r>
          </w:p>
          <w:p w14:paraId="2848849E">
            <w:pPr>
              <w:rPr>
                <w:rFonts w:hint="eastAsia" w:ascii="宋体" w:hAnsi="宋体" w:cs="宋体"/>
                <w:bCs/>
                <w:sz w:val="24"/>
                <w:szCs w:val="24"/>
              </w:rPr>
            </w:pPr>
          </w:p>
          <w:p w14:paraId="011478EC">
            <w:pPr>
              <w:rPr>
                <w:rFonts w:hint="eastAsia" w:ascii="宋体" w:hAnsi="宋体" w:cs="宋体"/>
                <w:bCs/>
                <w:sz w:val="24"/>
                <w:szCs w:val="24"/>
              </w:rPr>
            </w:pPr>
          </w:p>
          <w:p w14:paraId="096F9459">
            <w:pPr>
              <w:rPr>
                <w:rFonts w:hint="eastAsia" w:ascii="宋体" w:hAnsi="宋体" w:cs="宋体"/>
                <w:bCs/>
                <w:sz w:val="24"/>
                <w:szCs w:val="24"/>
              </w:rPr>
            </w:pPr>
          </w:p>
          <w:p w14:paraId="189AC24F">
            <w:pPr>
              <w:rPr>
                <w:rFonts w:hint="eastAsia" w:ascii="宋体" w:hAnsi="宋体" w:cs="宋体"/>
                <w:bCs/>
                <w:sz w:val="24"/>
                <w:szCs w:val="24"/>
              </w:rPr>
            </w:pPr>
          </w:p>
          <w:p w14:paraId="041D1F3A">
            <w:pPr>
              <w:rPr>
                <w:rFonts w:hint="eastAsia" w:ascii="宋体" w:hAnsi="宋体" w:cs="宋体"/>
                <w:bCs/>
                <w:sz w:val="24"/>
                <w:szCs w:val="24"/>
              </w:rPr>
            </w:pPr>
          </w:p>
          <w:p w14:paraId="6C43B555">
            <w:pPr>
              <w:rPr>
                <w:rFonts w:hint="eastAsia" w:ascii="宋体" w:hAnsi="宋体" w:cs="宋体"/>
                <w:bCs/>
                <w:sz w:val="24"/>
                <w:szCs w:val="24"/>
              </w:rPr>
            </w:pPr>
          </w:p>
          <w:p w14:paraId="7C905FBB">
            <w:pPr>
              <w:rPr>
                <w:rFonts w:hint="eastAsia" w:ascii="宋体" w:hAnsi="宋体" w:cs="宋体"/>
                <w:bCs/>
                <w:sz w:val="24"/>
                <w:szCs w:val="24"/>
              </w:rPr>
            </w:pPr>
          </w:p>
          <w:p w14:paraId="49B591D4">
            <w:pPr>
              <w:rPr>
                <w:rFonts w:hint="eastAsia" w:ascii="宋体" w:hAnsi="宋体" w:cs="宋体"/>
                <w:bCs/>
                <w:sz w:val="24"/>
                <w:szCs w:val="24"/>
              </w:rPr>
            </w:pPr>
          </w:p>
          <w:p w14:paraId="55A84675">
            <w:pPr>
              <w:rPr>
                <w:rFonts w:hint="eastAsia" w:ascii="宋体" w:hAnsi="宋体" w:cs="宋体"/>
                <w:bCs/>
                <w:sz w:val="24"/>
                <w:szCs w:val="24"/>
              </w:rPr>
            </w:pPr>
          </w:p>
          <w:p w14:paraId="33A3EB8B">
            <w:pPr>
              <w:numPr>
                <w:ilvl w:val="0"/>
                <w:numId w:val="9"/>
              </w:numPr>
              <w:rPr>
                <w:rFonts w:hint="eastAsia" w:ascii="宋体" w:hAnsi="宋体" w:cs="宋体"/>
                <w:bCs/>
                <w:sz w:val="24"/>
                <w:szCs w:val="24"/>
              </w:rPr>
            </w:pPr>
            <w:r>
              <w:rPr>
                <w:rFonts w:hint="eastAsia" w:ascii="宋体" w:hAnsi="宋体" w:cs="宋体"/>
                <w:bCs/>
                <w:sz w:val="24"/>
                <w:szCs w:val="24"/>
              </w:rPr>
              <w:t>展示习语：</w:t>
            </w:r>
          </w:p>
          <w:p w14:paraId="329002B2">
            <w:pPr>
              <w:ind w:firstLine="480" w:firstLineChars="200"/>
              <w:rPr>
                <w:rFonts w:hint="eastAsia" w:ascii="楷体" w:hAnsi="楷体" w:eastAsia="楷体" w:cs="楷体"/>
                <w:bCs/>
                <w:sz w:val="24"/>
                <w:szCs w:val="24"/>
              </w:rPr>
            </w:pPr>
            <w:r>
              <w:rPr>
                <w:rFonts w:hint="eastAsia" w:ascii="楷体" w:hAnsi="楷体" w:eastAsia="楷体" w:cs="楷体"/>
                <w:bCs/>
                <w:sz w:val="24"/>
                <w:szCs w:val="24"/>
              </w:rPr>
              <w:t>经过长期努力，中国特色社会主义进入了</w:t>
            </w:r>
            <w:r>
              <w:rPr>
                <w:rFonts w:hint="eastAsia" w:ascii="楷体" w:hAnsi="楷体" w:eastAsia="楷体" w:cs="楷体"/>
                <w:bCs/>
                <w:sz w:val="24"/>
                <w:szCs w:val="24"/>
                <w:u w:val="single"/>
              </w:rPr>
              <w:t>新时代</w:t>
            </w:r>
            <w:r>
              <w:rPr>
                <w:rFonts w:hint="eastAsia" w:ascii="楷体" w:hAnsi="楷体" w:eastAsia="楷体" w:cs="楷体"/>
                <w:bCs/>
                <w:sz w:val="24"/>
                <w:szCs w:val="24"/>
              </w:rPr>
              <w:t>，这是我国发展新的历史方位。</w:t>
            </w:r>
          </w:p>
          <w:p w14:paraId="59C44047">
            <w:pPr>
              <w:numPr>
                <w:ilvl w:val="0"/>
                <w:numId w:val="9"/>
              </w:numPr>
              <w:rPr>
                <w:rFonts w:hint="eastAsia" w:ascii="宋体" w:hAnsi="宋体" w:cs="宋体"/>
                <w:bCs/>
                <w:sz w:val="24"/>
                <w:szCs w:val="24"/>
              </w:rPr>
            </w:pPr>
            <w:r>
              <w:rPr>
                <w:rFonts w:hint="eastAsia" w:ascii="宋体" w:hAnsi="宋体" w:cs="宋体"/>
                <w:bCs/>
                <w:sz w:val="24"/>
                <w:szCs w:val="24"/>
              </w:rPr>
              <w:t>讲述新时代的科学内涵及中国进入新时代的重大意义。</w:t>
            </w:r>
          </w:p>
        </w:tc>
        <w:tc>
          <w:tcPr>
            <w:tcW w:w="1809" w:type="dxa"/>
            <w:tcBorders>
              <w:left w:val="single" w:color="auto" w:sz="4" w:space="0"/>
              <w:bottom w:val="single" w:color="auto" w:sz="4" w:space="0"/>
              <w:right w:val="single" w:color="auto" w:sz="4" w:space="0"/>
            </w:tcBorders>
          </w:tcPr>
          <w:p w14:paraId="58E2C6EC">
            <w:pPr>
              <w:rPr>
                <w:rFonts w:hint="eastAsia" w:ascii="宋体" w:hAnsi="宋体" w:cs="宋体"/>
                <w:bCs/>
                <w:sz w:val="24"/>
                <w:szCs w:val="24"/>
              </w:rPr>
            </w:pPr>
            <w:r>
              <w:rPr>
                <w:rFonts w:hint="eastAsia" w:ascii="宋体" w:hAnsi="宋体" w:cs="宋体"/>
                <w:bCs/>
                <w:sz w:val="24"/>
                <w:szCs w:val="24"/>
              </w:rPr>
              <w:t>观看视频，形成爱国情感共鸣。</w:t>
            </w:r>
          </w:p>
          <w:p w14:paraId="0EF6317E">
            <w:pPr>
              <w:rPr>
                <w:rFonts w:hint="eastAsia" w:ascii="宋体" w:hAnsi="宋体" w:cs="宋体"/>
                <w:bCs/>
                <w:sz w:val="24"/>
                <w:szCs w:val="24"/>
              </w:rPr>
            </w:pPr>
            <w:r>
              <w:rPr>
                <w:rFonts w:hint="eastAsia" w:ascii="宋体" w:hAnsi="宋体" w:cs="宋体"/>
                <w:bCs/>
                <w:sz w:val="24"/>
                <w:szCs w:val="24"/>
              </w:rPr>
              <w:t>展示调查成果，感受家国新变化。</w:t>
            </w:r>
          </w:p>
          <w:p w14:paraId="15D55584">
            <w:pPr>
              <w:rPr>
                <w:rFonts w:hint="eastAsia" w:ascii="宋体" w:hAnsi="宋体" w:cs="宋体"/>
                <w:bCs/>
                <w:sz w:val="24"/>
                <w:szCs w:val="24"/>
              </w:rPr>
            </w:pPr>
            <w:r>
              <w:rPr>
                <w:rFonts w:hint="eastAsia" w:ascii="宋体" w:hAnsi="宋体" w:cs="宋体"/>
                <w:bCs/>
                <w:sz w:val="24"/>
                <w:szCs w:val="24"/>
              </w:rPr>
              <w:t>聆听教师评价和讲解，明白社会主要矛盾的变化。</w:t>
            </w:r>
          </w:p>
          <w:p w14:paraId="343E58E9">
            <w:pPr>
              <w:rPr>
                <w:rFonts w:hint="eastAsia" w:ascii="宋体" w:hAnsi="宋体" w:cs="宋体"/>
                <w:bCs/>
                <w:sz w:val="24"/>
                <w:szCs w:val="24"/>
              </w:rPr>
            </w:pPr>
          </w:p>
          <w:p w14:paraId="56E59FB6">
            <w:pPr>
              <w:rPr>
                <w:rFonts w:hint="eastAsia" w:ascii="宋体" w:hAnsi="宋体" w:cs="宋体"/>
                <w:bCs/>
                <w:sz w:val="24"/>
                <w:szCs w:val="24"/>
              </w:rPr>
            </w:pPr>
          </w:p>
          <w:p w14:paraId="422CE461">
            <w:pPr>
              <w:rPr>
                <w:rFonts w:hint="eastAsia" w:ascii="宋体" w:hAnsi="宋体" w:cs="宋体"/>
                <w:bCs/>
                <w:sz w:val="24"/>
                <w:szCs w:val="24"/>
              </w:rPr>
            </w:pPr>
          </w:p>
          <w:p w14:paraId="4F424038">
            <w:pPr>
              <w:rPr>
                <w:rFonts w:hint="eastAsia" w:ascii="宋体" w:hAnsi="宋体" w:cs="宋体"/>
                <w:bCs/>
                <w:sz w:val="24"/>
                <w:szCs w:val="24"/>
              </w:rPr>
            </w:pPr>
            <w:r>
              <w:rPr>
                <w:rFonts w:hint="eastAsia" w:ascii="宋体" w:hAnsi="宋体" w:cs="宋体"/>
                <w:bCs/>
                <w:sz w:val="24"/>
                <w:szCs w:val="24"/>
              </w:rPr>
              <w:t>聆听讲解，</w:t>
            </w:r>
          </w:p>
          <w:p w14:paraId="3BA67C29">
            <w:pPr>
              <w:rPr>
                <w:rFonts w:hint="eastAsia" w:ascii="宋体" w:hAnsi="宋体" w:cs="宋体"/>
                <w:bCs/>
                <w:sz w:val="24"/>
                <w:szCs w:val="24"/>
              </w:rPr>
            </w:pPr>
            <w:r>
              <w:rPr>
                <w:rFonts w:hint="eastAsia" w:ascii="宋体" w:hAnsi="宋体" w:cs="宋体"/>
                <w:bCs/>
                <w:sz w:val="24"/>
                <w:szCs w:val="24"/>
              </w:rPr>
              <w:t>由社会主要矛盾的变化进一步明确新时代内涵和重大意义。</w:t>
            </w:r>
          </w:p>
          <w:p w14:paraId="7CF6063C">
            <w:pPr>
              <w:rPr>
                <w:rFonts w:hint="eastAsia" w:ascii="宋体" w:hAnsi="宋体" w:cs="宋体"/>
                <w:bCs/>
                <w:sz w:val="24"/>
                <w:szCs w:val="24"/>
              </w:rPr>
            </w:pPr>
          </w:p>
          <w:p w14:paraId="055A27BB">
            <w:pPr>
              <w:rPr>
                <w:rFonts w:hint="eastAsia" w:ascii="宋体" w:hAnsi="宋体" w:cs="宋体"/>
                <w:bCs/>
                <w:sz w:val="24"/>
                <w:szCs w:val="24"/>
              </w:rPr>
            </w:pPr>
          </w:p>
        </w:tc>
      </w:tr>
      <w:tr w14:paraId="6C26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653" w:type="dxa"/>
            <w:tcBorders>
              <w:left w:val="single" w:color="auto" w:sz="4" w:space="0"/>
              <w:bottom w:val="single" w:color="auto" w:sz="4" w:space="0"/>
              <w:right w:val="single" w:color="auto" w:sz="4" w:space="0"/>
            </w:tcBorders>
            <w:vAlign w:val="center"/>
          </w:tcPr>
          <w:p w14:paraId="627544D8">
            <w:pPr>
              <w:jc w:val="center"/>
              <w:rPr>
                <w:rFonts w:hint="eastAsia" w:ascii="宋体" w:hAnsi="宋体" w:cs="宋体"/>
                <w:b/>
                <w:sz w:val="24"/>
                <w:szCs w:val="24"/>
              </w:rPr>
            </w:pPr>
          </w:p>
          <w:p w14:paraId="47DF0FF9">
            <w:pPr>
              <w:rPr>
                <w:rFonts w:hint="eastAsia" w:ascii="宋体" w:hAnsi="宋体" w:cs="宋体"/>
                <w:b/>
                <w:sz w:val="24"/>
                <w:szCs w:val="24"/>
              </w:rPr>
            </w:pPr>
            <w:r>
              <w:rPr>
                <w:rFonts w:hint="eastAsia" w:ascii="宋体" w:hAnsi="宋体" w:cs="宋体"/>
                <w:b/>
                <w:sz w:val="24"/>
                <w:szCs w:val="24"/>
              </w:rPr>
              <w:t>三、</w:t>
            </w:r>
          </w:p>
          <w:p w14:paraId="5374A6D0">
            <w:pPr>
              <w:rPr>
                <w:rFonts w:hint="eastAsia" w:ascii="宋体" w:hAnsi="宋体" w:cs="宋体"/>
                <w:b/>
                <w:sz w:val="24"/>
                <w:szCs w:val="24"/>
              </w:rPr>
            </w:pPr>
            <w:r>
              <w:rPr>
                <w:rFonts w:hint="eastAsia" w:ascii="宋体" w:hAnsi="宋体" w:cs="宋体"/>
                <w:b/>
                <w:sz w:val="24"/>
                <w:szCs w:val="24"/>
              </w:rPr>
              <w:t>探索新思想</w:t>
            </w:r>
          </w:p>
          <w:p w14:paraId="3D304DDB">
            <w:pPr>
              <w:jc w:val="center"/>
              <w:rPr>
                <w:rFonts w:hint="eastAsia" w:ascii="宋体" w:hAnsi="宋体" w:cs="宋体"/>
                <w:b/>
                <w:sz w:val="24"/>
                <w:szCs w:val="24"/>
              </w:rPr>
            </w:pPr>
            <w:r>
              <w:rPr>
                <w:rFonts w:hint="eastAsia" w:ascii="宋体" w:hAnsi="宋体" w:cs="宋体"/>
                <w:b/>
                <w:sz w:val="24"/>
                <w:szCs w:val="24"/>
              </w:rPr>
              <w:t>（建议30分钟）</w:t>
            </w:r>
          </w:p>
          <w:p w14:paraId="0127B1AA">
            <w:pPr>
              <w:jc w:val="center"/>
              <w:rPr>
                <w:rFonts w:hint="eastAsia" w:ascii="宋体" w:hAnsi="宋体" w:cs="宋体"/>
                <w:b/>
                <w:sz w:val="24"/>
                <w:szCs w:val="24"/>
              </w:rPr>
            </w:pPr>
          </w:p>
          <w:p w14:paraId="6AD777D5">
            <w:pPr>
              <w:jc w:val="center"/>
              <w:rPr>
                <w:rFonts w:hint="eastAsia" w:ascii="宋体" w:hAnsi="宋体" w:cs="宋体"/>
                <w:b/>
                <w:sz w:val="24"/>
                <w:szCs w:val="24"/>
              </w:rPr>
            </w:pPr>
          </w:p>
          <w:p w14:paraId="671D259B">
            <w:pPr>
              <w:jc w:val="center"/>
              <w:rPr>
                <w:rFonts w:hint="eastAsia" w:ascii="宋体" w:hAnsi="宋体" w:cs="宋体"/>
                <w:b/>
                <w:sz w:val="24"/>
                <w:szCs w:val="24"/>
              </w:rPr>
            </w:pPr>
          </w:p>
          <w:p w14:paraId="6438A105">
            <w:pPr>
              <w:jc w:val="center"/>
              <w:rPr>
                <w:rFonts w:hint="eastAsia" w:ascii="宋体" w:hAnsi="宋体" w:cs="宋体"/>
                <w:b/>
                <w:sz w:val="24"/>
                <w:szCs w:val="24"/>
              </w:rPr>
            </w:pPr>
          </w:p>
          <w:p w14:paraId="6B86245D">
            <w:pPr>
              <w:jc w:val="center"/>
              <w:rPr>
                <w:rFonts w:hint="eastAsia" w:ascii="宋体" w:hAnsi="宋体" w:cs="宋体"/>
                <w:b/>
                <w:sz w:val="24"/>
                <w:szCs w:val="24"/>
              </w:rPr>
            </w:pPr>
          </w:p>
          <w:p w14:paraId="142E050A">
            <w:pPr>
              <w:jc w:val="center"/>
              <w:rPr>
                <w:rFonts w:hint="eastAsia" w:ascii="宋体" w:hAnsi="宋体" w:cs="宋体"/>
                <w:b/>
                <w:sz w:val="24"/>
                <w:szCs w:val="24"/>
              </w:rPr>
            </w:pPr>
          </w:p>
          <w:p w14:paraId="448410D9">
            <w:pPr>
              <w:jc w:val="center"/>
              <w:rPr>
                <w:rFonts w:hint="eastAsia" w:ascii="宋体" w:hAnsi="宋体" w:cs="宋体"/>
                <w:b/>
                <w:sz w:val="24"/>
                <w:szCs w:val="24"/>
              </w:rPr>
            </w:pPr>
          </w:p>
          <w:p w14:paraId="198721DC">
            <w:pPr>
              <w:jc w:val="center"/>
              <w:rPr>
                <w:rFonts w:hint="eastAsia" w:ascii="宋体" w:hAnsi="宋体" w:cs="宋体"/>
                <w:b/>
                <w:sz w:val="24"/>
                <w:szCs w:val="24"/>
              </w:rPr>
            </w:pPr>
          </w:p>
          <w:p w14:paraId="702AC445">
            <w:pPr>
              <w:jc w:val="center"/>
              <w:rPr>
                <w:rFonts w:hint="eastAsia" w:ascii="宋体" w:hAnsi="宋体" w:cs="宋体"/>
                <w:b/>
                <w:sz w:val="24"/>
                <w:szCs w:val="24"/>
              </w:rPr>
            </w:pPr>
          </w:p>
          <w:p w14:paraId="33B8729E">
            <w:pPr>
              <w:jc w:val="center"/>
              <w:rPr>
                <w:rFonts w:hint="eastAsia" w:ascii="宋体" w:hAnsi="宋体" w:cs="宋体"/>
                <w:b/>
                <w:sz w:val="24"/>
                <w:szCs w:val="24"/>
              </w:rPr>
            </w:pPr>
          </w:p>
          <w:p w14:paraId="4611F270">
            <w:pPr>
              <w:jc w:val="center"/>
              <w:rPr>
                <w:rFonts w:hint="eastAsia" w:ascii="宋体" w:hAnsi="宋体" w:cs="宋体"/>
                <w:b/>
                <w:sz w:val="24"/>
                <w:szCs w:val="24"/>
              </w:rPr>
            </w:pPr>
          </w:p>
          <w:p w14:paraId="398E80C3">
            <w:pPr>
              <w:jc w:val="center"/>
              <w:rPr>
                <w:rFonts w:hint="eastAsia" w:ascii="宋体" w:hAnsi="宋体" w:cs="宋体"/>
                <w:b/>
                <w:sz w:val="24"/>
                <w:szCs w:val="24"/>
              </w:rPr>
            </w:pPr>
          </w:p>
        </w:tc>
        <w:tc>
          <w:tcPr>
            <w:tcW w:w="3493" w:type="dxa"/>
            <w:gridSpan w:val="3"/>
            <w:tcBorders>
              <w:left w:val="single" w:color="auto" w:sz="4" w:space="0"/>
              <w:bottom w:val="single" w:color="auto" w:sz="4" w:space="0"/>
              <w:right w:val="single" w:color="auto" w:sz="4" w:space="0"/>
            </w:tcBorders>
          </w:tcPr>
          <w:p w14:paraId="2AEE9D05">
            <w:pPr>
              <w:numPr>
                <w:ilvl w:val="0"/>
                <w:numId w:val="10"/>
              </w:numPr>
              <w:rPr>
                <w:rFonts w:hint="eastAsia" w:ascii="宋体" w:hAnsi="宋体" w:cs="宋体"/>
                <w:sz w:val="24"/>
                <w:szCs w:val="24"/>
              </w:rPr>
            </w:pPr>
            <w:r>
              <w:rPr>
                <w:rFonts w:hint="eastAsia" w:ascii="宋体" w:hAnsi="宋体" w:cs="宋体"/>
                <w:sz w:val="24"/>
                <w:szCs w:val="24"/>
              </w:rPr>
              <w:t>习近平新时代中国特色社会主义思想形成</w:t>
            </w:r>
          </w:p>
          <w:p w14:paraId="1F0A9D0A">
            <w:pPr>
              <w:numPr>
                <w:ilvl w:val="0"/>
                <w:numId w:val="11"/>
              </w:numPr>
              <w:rPr>
                <w:rFonts w:hint="eastAsia" w:ascii="宋体" w:hAnsi="宋体" w:cs="宋体"/>
                <w:sz w:val="24"/>
                <w:szCs w:val="24"/>
              </w:rPr>
            </w:pPr>
            <w:r>
              <w:rPr>
                <w:rFonts w:hint="eastAsia" w:ascii="宋体" w:hAnsi="宋体" w:cs="宋体"/>
                <w:sz w:val="24"/>
                <w:szCs w:val="24"/>
              </w:rPr>
              <w:t>回答时代之问：</w:t>
            </w:r>
          </w:p>
          <w:p w14:paraId="75374266">
            <w:pPr>
              <w:ind w:firstLine="480" w:firstLineChars="200"/>
              <w:rPr>
                <w:rFonts w:hint="eastAsia" w:ascii="宋体" w:hAnsi="宋体" w:cs="宋体"/>
                <w:sz w:val="24"/>
                <w:szCs w:val="24"/>
              </w:rPr>
            </w:pPr>
            <w:r>
              <w:rPr>
                <w:rFonts w:hint="eastAsia" w:ascii="宋体" w:hAnsi="宋体" w:cs="宋体"/>
                <w:sz w:val="24"/>
                <w:szCs w:val="24"/>
              </w:rPr>
              <w:t>系统回答了新时代坚持和发展什么样的中国特色社会主义、怎样坚持和发展中国特色社会主义的重大时代课题。</w:t>
            </w:r>
          </w:p>
          <w:p w14:paraId="63FB44FA">
            <w:pPr>
              <w:numPr>
                <w:ilvl w:val="0"/>
                <w:numId w:val="11"/>
              </w:numPr>
              <w:rPr>
                <w:rFonts w:hint="eastAsia" w:ascii="宋体" w:hAnsi="宋体" w:cs="宋体"/>
                <w:sz w:val="24"/>
                <w:szCs w:val="24"/>
              </w:rPr>
            </w:pPr>
            <w:r>
              <w:rPr>
                <w:rFonts w:hint="eastAsia" w:ascii="宋体" w:hAnsi="宋体" w:cs="宋体"/>
                <w:sz w:val="24"/>
                <w:szCs w:val="24"/>
              </w:rPr>
              <w:t>(1)当今世界正在经历百年未有之大变局（新变局）</w:t>
            </w:r>
          </w:p>
          <w:p w14:paraId="399229D3">
            <w:pPr>
              <w:ind w:firstLine="480" w:firstLineChars="200"/>
              <w:rPr>
                <w:rFonts w:hint="eastAsia" w:ascii="宋体" w:hAnsi="宋体" w:cs="宋体"/>
                <w:sz w:val="24"/>
                <w:szCs w:val="24"/>
              </w:rPr>
            </w:pPr>
            <w:r>
              <w:rPr>
                <w:rFonts w:hint="eastAsia" w:ascii="宋体" w:hAnsi="宋体" w:cs="宋体"/>
                <w:sz w:val="24"/>
                <w:szCs w:val="24"/>
              </w:rPr>
              <w:t>(2)当代中国正处于近代以来最好的发展时期（新时代）</w:t>
            </w:r>
          </w:p>
          <w:p w14:paraId="375B58EC">
            <w:pPr>
              <w:ind w:firstLine="480" w:firstLineChars="200"/>
              <w:rPr>
                <w:rFonts w:hint="eastAsia" w:ascii="宋体" w:hAnsi="宋体" w:cs="宋体"/>
                <w:sz w:val="24"/>
                <w:szCs w:val="24"/>
              </w:rPr>
            </w:pPr>
            <w:r>
              <w:rPr>
                <w:rFonts w:hint="eastAsia" w:ascii="宋体" w:hAnsi="宋体" w:cs="宋体"/>
                <w:sz w:val="24"/>
                <w:szCs w:val="24"/>
              </w:rPr>
              <w:t>(3)中国共产党在革命性锻造中坚定走在时代前列（新考验）</w:t>
            </w:r>
          </w:p>
          <w:p w14:paraId="466F2456">
            <w:pPr>
              <w:ind w:firstLine="480" w:firstLineChars="200"/>
              <w:rPr>
                <w:rFonts w:hint="eastAsia" w:ascii="宋体" w:hAnsi="宋体" w:cs="宋体"/>
                <w:sz w:val="24"/>
                <w:szCs w:val="24"/>
              </w:rPr>
            </w:pPr>
            <w:r>
              <w:rPr>
                <w:rFonts w:hint="eastAsia" w:ascii="宋体" w:hAnsi="宋体" w:cs="宋体"/>
                <w:sz w:val="24"/>
                <w:szCs w:val="24"/>
              </w:rPr>
              <w:t>(4)科学社会主义在二十一世纪的中国焕发出强大生机活力（新阶段）</w:t>
            </w:r>
          </w:p>
          <w:p w14:paraId="30D1BF79">
            <w:pPr>
              <w:rPr>
                <w:rFonts w:hint="eastAsia" w:ascii="宋体" w:hAnsi="宋体" w:cs="宋体"/>
                <w:sz w:val="24"/>
                <w:szCs w:val="24"/>
              </w:rPr>
            </w:pPr>
          </w:p>
          <w:p w14:paraId="79AB62B0">
            <w:pPr>
              <w:rPr>
                <w:rFonts w:hint="eastAsia" w:ascii="宋体" w:hAnsi="宋体" w:cs="宋体"/>
                <w:sz w:val="24"/>
                <w:szCs w:val="24"/>
              </w:rPr>
            </w:pPr>
          </w:p>
          <w:p w14:paraId="3EF6030F">
            <w:pPr>
              <w:rPr>
                <w:rFonts w:hint="eastAsia" w:ascii="宋体" w:hAnsi="宋体" w:cs="宋体"/>
                <w:sz w:val="24"/>
                <w:szCs w:val="24"/>
              </w:rPr>
            </w:pPr>
          </w:p>
          <w:p w14:paraId="7EE01982">
            <w:pPr>
              <w:numPr>
                <w:ilvl w:val="0"/>
                <w:numId w:val="10"/>
              </w:numPr>
              <w:rPr>
                <w:rFonts w:hint="eastAsia" w:ascii="宋体" w:hAnsi="宋体" w:cs="宋体"/>
                <w:sz w:val="24"/>
                <w:szCs w:val="24"/>
              </w:rPr>
            </w:pPr>
            <w:r>
              <w:rPr>
                <w:rFonts w:hint="eastAsia" w:ascii="宋体" w:hAnsi="宋体" w:cs="宋体"/>
                <w:sz w:val="24"/>
                <w:szCs w:val="24"/>
              </w:rPr>
              <w:t>习近平新时代中国特色社会主义思想主题——坚持中国特色社会主义</w:t>
            </w:r>
          </w:p>
          <w:p w14:paraId="763F7FDE">
            <w:pPr>
              <w:rPr>
                <w:rFonts w:hint="eastAsia" w:ascii="宋体" w:hAnsi="宋体" w:cs="宋体"/>
                <w:sz w:val="24"/>
                <w:szCs w:val="24"/>
              </w:rPr>
            </w:pPr>
          </w:p>
          <w:p w14:paraId="7D195A5C">
            <w:pPr>
              <w:rPr>
                <w:rFonts w:hint="eastAsia" w:ascii="宋体" w:hAnsi="宋体" w:cs="宋体"/>
                <w:sz w:val="24"/>
                <w:szCs w:val="24"/>
              </w:rPr>
            </w:pPr>
          </w:p>
          <w:p w14:paraId="50AC7F38">
            <w:pPr>
              <w:rPr>
                <w:rFonts w:hint="eastAsia" w:ascii="宋体" w:hAnsi="宋体" w:cs="宋体"/>
                <w:sz w:val="24"/>
                <w:szCs w:val="24"/>
              </w:rPr>
            </w:pPr>
          </w:p>
          <w:p w14:paraId="049974AB">
            <w:pPr>
              <w:rPr>
                <w:rFonts w:hint="eastAsia" w:ascii="宋体" w:hAnsi="宋体" w:cs="宋体"/>
                <w:sz w:val="24"/>
                <w:szCs w:val="24"/>
              </w:rPr>
            </w:pPr>
          </w:p>
          <w:p w14:paraId="0E1D7820">
            <w:pPr>
              <w:rPr>
                <w:rFonts w:hint="eastAsia" w:ascii="宋体" w:hAnsi="宋体" w:cs="宋体"/>
                <w:sz w:val="24"/>
                <w:szCs w:val="24"/>
              </w:rPr>
            </w:pPr>
          </w:p>
          <w:p w14:paraId="1B96195A">
            <w:pPr>
              <w:rPr>
                <w:rFonts w:hint="eastAsia" w:ascii="宋体" w:hAnsi="宋体" w:cs="宋体"/>
                <w:sz w:val="24"/>
                <w:szCs w:val="24"/>
              </w:rPr>
            </w:pPr>
          </w:p>
          <w:p w14:paraId="68574E3C">
            <w:pPr>
              <w:numPr>
                <w:ilvl w:val="0"/>
                <w:numId w:val="10"/>
              </w:numPr>
              <w:rPr>
                <w:rFonts w:hint="eastAsia" w:ascii="宋体" w:hAnsi="宋体" w:cs="宋体"/>
                <w:sz w:val="24"/>
                <w:szCs w:val="24"/>
              </w:rPr>
            </w:pPr>
            <w:r>
              <w:rPr>
                <w:rFonts w:hint="eastAsia" w:ascii="宋体" w:hAnsi="宋体" w:cs="宋体"/>
                <w:sz w:val="24"/>
                <w:szCs w:val="24"/>
              </w:rPr>
              <w:t>习近平新时代中国特色社会主义思想主要内容</w:t>
            </w:r>
          </w:p>
          <w:p w14:paraId="78614B01">
            <w:pPr>
              <w:numPr>
                <w:ilvl w:val="0"/>
                <w:numId w:val="12"/>
              </w:numPr>
              <w:ind w:left="105"/>
              <w:rPr>
                <w:rFonts w:hint="eastAsia" w:ascii="宋体" w:hAnsi="宋体" w:cs="宋体"/>
                <w:sz w:val="24"/>
                <w:szCs w:val="24"/>
              </w:rPr>
            </w:pPr>
            <w:r>
              <w:rPr>
                <w:rFonts w:hint="eastAsia" w:ascii="宋体" w:hAnsi="宋体" w:cs="宋体"/>
                <w:sz w:val="24"/>
                <w:szCs w:val="24"/>
              </w:rPr>
              <w:t>八个明确</w:t>
            </w:r>
          </w:p>
          <w:p w14:paraId="47876531">
            <w:pPr>
              <w:numPr>
                <w:ilvl w:val="0"/>
                <w:numId w:val="12"/>
              </w:numPr>
              <w:ind w:left="105"/>
              <w:rPr>
                <w:rFonts w:hint="eastAsia" w:ascii="宋体" w:hAnsi="宋体" w:cs="宋体"/>
                <w:sz w:val="24"/>
                <w:szCs w:val="24"/>
              </w:rPr>
            </w:pPr>
            <w:r>
              <w:rPr>
                <w:rFonts w:hint="eastAsia" w:ascii="宋体" w:hAnsi="宋体" w:cs="宋体"/>
                <w:sz w:val="24"/>
                <w:szCs w:val="24"/>
              </w:rPr>
              <w:t>十四个坚持</w:t>
            </w:r>
          </w:p>
          <w:p w14:paraId="3041DE25">
            <w:pPr>
              <w:rPr>
                <w:rFonts w:hint="eastAsia" w:ascii="宋体" w:hAnsi="宋体" w:cs="宋体"/>
                <w:sz w:val="24"/>
                <w:szCs w:val="24"/>
              </w:rPr>
            </w:pPr>
          </w:p>
        </w:tc>
        <w:tc>
          <w:tcPr>
            <w:tcW w:w="3333" w:type="dxa"/>
            <w:gridSpan w:val="3"/>
            <w:tcBorders>
              <w:left w:val="single" w:color="auto" w:sz="4" w:space="0"/>
              <w:bottom w:val="single" w:color="auto" w:sz="4" w:space="0"/>
              <w:right w:val="single" w:color="auto" w:sz="4" w:space="0"/>
            </w:tcBorders>
          </w:tcPr>
          <w:p w14:paraId="69F40702">
            <w:pPr>
              <w:adjustRightInd w:val="0"/>
              <w:snapToGrid w:val="0"/>
              <w:rPr>
                <w:rFonts w:hint="eastAsia" w:ascii="宋体" w:hAnsi="宋体" w:cs="宋体"/>
                <w:sz w:val="24"/>
                <w:szCs w:val="24"/>
              </w:rPr>
            </w:pPr>
            <w:r>
              <w:rPr>
                <w:rFonts w:hint="eastAsia" w:ascii="宋体" w:hAnsi="宋体" w:cs="宋体"/>
                <w:sz w:val="24"/>
                <w:szCs w:val="24"/>
              </w:rPr>
              <w:t>过渡：</w:t>
            </w:r>
          </w:p>
          <w:p w14:paraId="51BDC233">
            <w:pPr>
              <w:adjustRightInd w:val="0"/>
              <w:snapToGrid w:val="0"/>
              <w:ind w:firstLine="480" w:firstLineChars="200"/>
              <w:rPr>
                <w:rFonts w:hint="eastAsia" w:ascii="宋体" w:hAnsi="宋体" w:cs="宋体"/>
                <w:sz w:val="24"/>
                <w:szCs w:val="24"/>
              </w:rPr>
            </w:pPr>
            <w:r>
              <w:rPr>
                <w:rFonts w:hint="eastAsia" w:ascii="宋体" w:hAnsi="宋体" w:cs="宋体"/>
                <w:sz w:val="24"/>
                <w:szCs w:val="24"/>
              </w:rPr>
              <w:t>时代是思想之母，伟大时代呼唤伟大理论。中国共产党人立足新时代背景，立足中国具体实际，深刻总结科学社会主义理论和实践的基础上创立了习近平中国特色社会主义思想。</w:t>
            </w:r>
          </w:p>
          <w:p w14:paraId="77CFFCA2">
            <w:pPr>
              <w:adjustRightInd w:val="0"/>
              <w:snapToGrid w:val="0"/>
              <w:ind w:firstLine="480" w:firstLineChars="200"/>
              <w:rPr>
                <w:rFonts w:hint="eastAsia" w:ascii="宋体" w:hAnsi="宋体" w:cs="宋体"/>
                <w:sz w:val="24"/>
                <w:szCs w:val="24"/>
              </w:rPr>
            </w:pPr>
          </w:p>
          <w:p w14:paraId="011BD874">
            <w:pPr>
              <w:numPr>
                <w:ilvl w:val="0"/>
                <w:numId w:val="13"/>
              </w:numPr>
              <w:adjustRightInd w:val="0"/>
              <w:snapToGrid w:val="0"/>
              <w:rPr>
                <w:rFonts w:hint="eastAsia" w:ascii="宋体" w:hAnsi="宋体" w:cs="宋体"/>
                <w:sz w:val="24"/>
                <w:szCs w:val="24"/>
              </w:rPr>
            </w:pPr>
            <w:r>
              <w:rPr>
                <w:rFonts w:hint="eastAsia" w:ascii="宋体" w:hAnsi="宋体" w:cs="宋体"/>
                <w:sz w:val="24"/>
                <w:szCs w:val="24"/>
              </w:rPr>
              <w:t>设问：</w:t>
            </w:r>
          </w:p>
          <w:p w14:paraId="244B8886">
            <w:pPr>
              <w:adjustRightInd w:val="0"/>
              <w:snapToGrid w:val="0"/>
              <w:ind w:firstLine="480" w:firstLineChars="200"/>
              <w:rPr>
                <w:rFonts w:hint="eastAsia" w:ascii="宋体" w:hAnsi="宋体" w:cs="宋体"/>
                <w:sz w:val="24"/>
                <w:szCs w:val="24"/>
              </w:rPr>
            </w:pPr>
            <w:r>
              <w:rPr>
                <w:rFonts w:hint="eastAsia" w:ascii="宋体" w:hAnsi="宋体" w:cs="宋体"/>
                <w:sz w:val="24"/>
                <w:szCs w:val="24"/>
              </w:rPr>
              <w:t>这一伟大理论的主题和内容是什么？</w:t>
            </w:r>
          </w:p>
          <w:p w14:paraId="00C140DF">
            <w:pPr>
              <w:numPr>
                <w:ilvl w:val="0"/>
                <w:numId w:val="14"/>
              </w:numPr>
              <w:adjustRightInd w:val="0"/>
              <w:snapToGrid w:val="0"/>
              <w:rPr>
                <w:rFonts w:hint="eastAsia" w:ascii="宋体" w:hAnsi="宋体" w:cs="宋体"/>
                <w:sz w:val="24"/>
                <w:szCs w:val="24"/>
              </w:rPr>
            </w:pPr>
            <w:r>
              <w:rPr>
                <w:rFonts w:hint="eastAsia" w:ascii="宋体" w:hAnsi="宋体" w:cs="宋体"/>
                <w:sz w:val="24"/>
                <w:szCs w:val="24"/>
              </w:rPr>
              <w:t>展示视频《中国的重生》，开展“我是小小观察员”活动。</w:t>
            </w:r>
          </w:p>
          <w:p w14:paraId="10E24EDE">
            <w:pPr>
              <w:numPr>
                <w:ilvl w:val="0"/>
                <w:numId w:val="15"/>
              </w:numPr>
              <w:adjustRightInd w:val="0"/>
              <w:snapToGrid w:val="0"/>
              <w:rPr>
                <w:rFonts w:hint="eastAsia" w:ascii="宋体" w:hAnsi="宋体" w:cs="宋体"/>
                <w:sz w:val="24"/>
                <w:szCs w:val="24"/>
              </w:rPr>
            </w:pPr>
            <w:r>
              <w:rPr>
                <w:rFonts w:hint="eastAsia" w:ascii="宋体" w:hAnsi="宋体" w:cs="宋体"/>
                <w:sz w:val="24"/>
                <w:szCs w:val="24"/>
              </w:rPr>
              <w:t>设置探究问题：</w:t>
            </w:r>
          </w:p>
          <w:p w14:paraId="54F85E0C">
            <w:pPr>
              <w:numPr>
                <w:ilvl w:val="0"/>
                <w:numId w:val="16"/>
              </w:numPr>
              <w:adjustRightInd w:val="0"/>
              <w:snapToGrid w:val="0"/>
              <w:ind w:firstLine="480" w:firstLineChars="200"/>
              <w:rPr>
                <w:rFonts w:hint="eastAsia" w:ascii="宋体" w:hAnsi="宋体" w:cs="宋体"/>
                <w:sz w:val="24"/>
                <w:szCs w:val="24"/>
              </w:rPr>
            </w:pPr>
            <w:r>
              <w:rPr>
                <w:rFonts w:hint="eastAsia" w:ascii="宋体" w:hAnsi="宋体" w:cs="宋体"/>
                <w:sz w:val="24"/>
                <w:szCs w:val="24"/>
              </w:rPr>
              <w:t>视频中你发现了哪些变化？找出一点来谈一谈，说一说这些变化的原因，这些变化带来哪些影响？</w:t>
            </w:r>
          </w:p>
          <w:p w14:paraId="573CD351">
            <w:pPr>
              <w:adjustRightInd w:val="0"/>
              <w:snapToGrid w:val="0"/>
              <w:rPr>
                <w:rFonts w:hint="eastAsia" w:ascii="宋体" w:hAnsi="宋体" w:cs="宋体"/>
                <w:sz w:val="24"/>
                <w:szCs w:val="24"/>
              </w:rPr>
            </w:pPr>
            <w:r>
              <w:rPr>
                <w:rFonts w:hint="eastAsia" w:ascii="宋体" w:hAnsi="宋体" w:cs="宋体"/>
                <w:sz w:val="24"/>
                <w:szCs w:val="24"/>
              </w:rPr>
              <w:t xml:space="preserve">    （2）思考在中国的重生过程中有哪些不变？为什么这些没有变化？这些不变和变化之间有什么关系？谈谈你的理解。</w:t>
            </w:r>
          </w:p>
          <w:p w14:paraId="5383A5EA">
            <w:pPr>
              <w:numPr>
                <w:ilvl w:val="0"/>
                <w:numId w:val="13"/>
              </w:numPr>
              <w:adjustRightInd w:val="0"/>
              <w:snapToGrid w:val="0"/>
              <w:rPr>
                <w:rFonts w:hint="eastAsia" w:ascii="宋体" w:hAnsi="宋体" w:cs="宋体"/>
                <w:sz w:val="24"/>
                <w:szCs w:val="24"/>
              </w:rPr>
            </w:pPr>
            <w:r>
              <w:rPr>
                <w:rFonts w:hint="eastAsia" w:ascii="宋体" w:hAnsi="宋体" w:cs="宋体"/>
                <w:sz w:val="24"/>
                <w:szCs w:val="24"/>
              </w:rPr>
              <w:t>点评，展示课件并总结：</w:t>
            </w:r>
          </w:p>
          <w:p w14:paraId="7C80D387">
            <w:pPr>
              <w:adjustRightInd w:val="0"/>
              <w:snapToGrid w:val="0"/>
              <w:ind w:firstLine="420"/>
              <w:rPr>
                <w:rFonts w:hint="eastAsia" w:ascii="宋体" w:hAnsi="宋体" w:cs="宋体"/>
                <w:sz w:val="24"/>
                <w:szCs w:val="24"/>
              </w:rPr>
            </w:pPr>
            <w:r>
              <w:rPr>
                <w:rFonts w:hint="eastAsia" w:ascii="宋体" w:hAnsi="宋体" w:cs="宋体"/>
                <w:sz w:val="24"/>
                <w:szCs w:val="24"/>
              </w:rPr>
              <w:t>坚持和发展中国特色社会主义，是改革开放以来我们党的全部理论和实践不变的主题，是当代中国发展进步的根本方向，也是习近平新时代中国特色社会主义思想的主题。</w:t>
            </w:r>
          </w:p>
          <w:p w14:paraId="753FD3DB">
            <w:pPr>
              <w:adjustRightInd w:val="0"/>
              <w:snapToGrid w:val="0"/>
              <w:rPr>
                <w:rFonts w:hint="eastAsia" w:ascii="宋体" w:hAnsi="宋体" w:cs="宋体"/>
                <w:sz w:val="24"/>
                <w:szCs w:val="24"/>
              </w:rPr>
            </w:pPr>
          </w:p>
          <w:p w14:paraId="2CAF7577">
            <w:pPr>
              <w:numPr>
                <w:ilvl w:val="0"/>
                <w:numId w:val="13"/>
              </w:numPr>
              <w:adjustRightInd w:val="0"/>
              <w:snapToGrid w:val="0"/>
              <w:rPr>
                <w:rFonts w:hint="eastAsia" w:ascii="宋体" w:hAnsi="宋体" w:cs="宋体"/>
                <w:sz w:val="24"/>
                <w:szCs w:val="24"/>
              </w:rPr>
            </w:pPr>
            <w:r>
              <w:rPr>
                <w:rFonts w:hint="eastAsia" w:ascii="宋体" w:hAnsi="宋体" w:cs="宋体"/>
                <w:sz w:val="24"/>
                <w:szCs w:val="24"/>
              </w:rPr>
              <w:t>过渡设问：</w:t>
            </w:r>
          </w:p>
          <w:p w14:paraId="623A2846">
            <w:pPr>
              <w:adjustRightInd w:val="0"/>
              <w:snapToGrid w:val="0"/>
              <w:ind w:firstLine="480" w:firstLineChars="200"/>
              <w:rPr>
                <w:rFonts w:hint="eastAsia" w:ascii="宋体" w:hAnsi="宋体" w:cs="宋体"/>
                <w:sz w:val="24"/>
                <w:szCs w:val="24"/>
              </w:rPr>
            </w:pPr>
            <w:r>
              <w:rPr>
                <w:rFonts w:hint="eastAsia" w:ascii="宋体" w:hAnsi="宋体" w:cs="宋体"/>
                <w:sz w:val="24"/>
                <w:szCs w:val="24"/>
              </w:rPr>
              <w:t>那么这一伟大理论的主要内容是什么？</w:t>
            </w:r>
          </w:p>
          <w:p w14:paraId="6C2801A9">
            <w:pPr>
              <w:numPr>
                <w:ilvl w:val="0"/>
                <w:numId w:val="13"/>
              </w:numPr>
              <w:adjustRightInd w:val="0"/>
              <w:snapToGrid w:val="0"/>
              <w:rPr>
                <w:rFonts w:hint="eastAsia" w:ascii="宋体" w:hAnsi="宋体" w:cs="宋体"/>
                <w:sz w:val="24"/>
                <w:szCs w:val="24"/>
              </w:rPr>
            </w:pPr>
            <w:r>
              <w:rPr>
                <w:rFonts w:hint="eastAsia" w:ascii="宋体" w:hAnsi="宋体" w:cs="宋体"/>
                <w:sz w:val="24"/>
                <w:szCs w:val="24"/>
              </w:rPr>
              <w:t>引导学生自行阅读“八个明确”和“十四个坚持”以及二者关系。</w:t>
            </w:r>
          </w:p>
          <w:p w14:paraId="55D49060">
            <w:pPr>
              <w:numPr>
                <w:ilvl w:val="0"/>
                <w:numId w:val="13"/>
              </w:numPr>
              <w:adjustRightInd w:val="0"/>
              <w:snapToGrid w:val="0"/>
              <w:rPr>
                <w:rFonts w:hint="eastAsia" w:ascii="宋体" w:hAnsi="宋体" w:cs="宋体"/>
                <w:sz w:val="24"/>
                <w:szCs w:val="24"/>
              </w:rPr>
            </w:pPr>
            <w:r>
              <w:rPr>
                <w:rFonts w:hint="eastAsia" w:ascii="宋体" w:hAnsi="宋体" w:cs="宋体"/>
                <w:sz w:val="24"/>
                <w:szCs w:val="24"/>
              </w:rPr>
              <w:t>教师点拨强调。</w:t>
            </w:r>
          </w:p>
        </w:tc>
        <w:tc>
          <w:tcPr>
            <w:tcW w:w="1809" w:type="dxa"/>
            <w:tcBorders>
              <w:left w:val="single" w:color="auto" w:sz="4" w:space="0"/>
              <w:bottom w:val="single" w:color="auto" w:sz="4" w:space="0"/>
              <w:right w:val="single" w:color="auto" w:sz="4" w:space="0"/>
            </w:tcBorders>
          </w:tcPr>
          <w:p w14:paraId="56B3A6F0">
            <w:pPr>
              <w:rPr>
                <w:rFonts w:hint="eastAsia" w:ascii="宋体" w:hAnsi="宋体" w:cs="宋体"/>
                <w:bCs/>
                <w:sz w:val="24"/>
                <w:szCs w:val="24"/>
              </w:rPr>
            </w:pPr>
          </w:p>
          <w:p w14:paraId="45182CE3">
            <w:pPr>
              <w:rPr>
                <w:rFonts w:hint="eastAsia" w:ascii="宋体" w:hAnsi="宋体" w:cs="宋体"/>
                <w:bCs/>
                <w:sz w:val="24"/>
                <w:szCs w:val="24"/>
              </w:rPr>
            </w:pPr>
            <w:r>
              <w:rPr>
                <w:rFonts w:hint="eastAsia" w:ascii="宋体" w:hAnsi="宋体" w:cs="宋体"/>
                <w:bCs/>
                <w:sz w:val="24"/>
                <w:szCs w:val="24"/>
              </w:rPr>
              <w:t>理解习近平新时代中国特色社会主义思想的形成。</w:t>
            </w:r>
          </w:p>
          <w:p w14:paraId="4B7EE94A">
            <w:pPr>
              <w:rPr>
                <w:rFonts w:hint="eastAsia" w:ascii="宋体" w:hAnsi="宋体" w:cs="宋体"/>
                <w:bCs/>
                <w:sz w:val="24"/>
                <w:szCs w:val="24"/>
              </w:rPr>
            </w:pPr>
          </w:p>
          <w:p w14:paraId="5EC89A24">
            <w:pPr>
              <w:rPr>
                <w:rFonts w:hint="eastAsia" w:ascii="宋体" w:hAnsi="宋体" w:cs="宋体"/>
                <w:bCs/>
                <w:sz w:val="24"/>
                <w:szCs w:val="24"/>
              </w:rPr>
            </w:pPr>
          </w:p>
          <w:p w14:paraId="50CE443F">
            <w:pPr>
              <w:rPr>
                <w:rFonts w:hint="eastAsia" w:ascii="宋体" w:hAnsi="宋体" w:cs="宋体"/>
                <w:bCs/>
                <w:sz w:val="24"/>
                <w:szCs w:val="24"/>
              </w:rPr>
            </w:pPr>
          </w:p>
          <w:p w14:paraId="141D17AE">
            <w:pPr>
              <w:rPr>
                <w:rFonts w:hint="eastAsia" w:ascii="宋体" w:hAnsi="宋体" w:cs="宋体"/>
                <w:bCs/>
                <w:sz w:val="24"/>
                <w:szCs w:val="24"/>
              </w:rPr>
            </w:pPr>
            <w:r>
              <w:rPr>
                <w:rFonts w:hint="eastAsia" w:ascii="宋体" w:hAnsi="宋体" w:cs="宋体"/>
                <w:bCs/>
                <w:sz w:val="24"/>
                <w:szCs w:val="24"/>
              </w:rPr>
              <w:t>观看视频，小组合作探究，进行准备讨论，结合课前调查结果，展示讨论结果，深刻理解习近平新时代中国特色社会主义思想的主题和内容。</w:t>
            </w:r>
          </w:p>
          <w:p w14:paraId="3B222C2D">
            <w:pPr>
              <w:rPr>
                <w:rFonts w:hint="eastAsia" w:ascii="宋体" w:hAnsi="宋体" w:cs="宋体"/>
                <w:bCs/>
                <w:sz w:val="24"/>
                <w:szCs w:val="24"/>
              </w:rPr>
            </w:pPr>
          </w:p>
          <w:p w14:paraId="29059C81">
            <w:pPr>
              <w:rPr>
                <w:rFonts w:hint="eastAsia" w:ascii="宋体" w:hAnsi="宋体" w:cs="宋体"/>
                <w:bCs/>
                <w:sz w:val="32"/>
                <w:szCs w:val="32"/>
              </w:rPr>
            </w:pPr>
          </w:p>
          <w:p w14:paraId="5751D8C1">
            <w:pPr>
              <w:rPr>
                <w:rFonts w:hint="eastAsia" w:ascii="宋体" w:hAnsi="宋体" w:cs="宋体"/>
                <w:bCs/>
                <w:sz w:val="32"/>
                <w:szCs w:val="32"/>
              </w:rPr>
            </w:pPr>
          </w:p>
          <w:p w14:paraId="79F5406C">
            <w:pPr>
              <w:rPr>
                <w:rFonts w:hint="eastAsia" w:ascii="宋体" w:hAnsi="宋体" w:cs="宋体"/>
                <w:bCs/>
                <w:sz w:val="32"/>
                <w:szCs w:val="32"/>
              </w:rPr>
            </w:pPr>
          </w:p>
          <w:p w14:paraId="50B5670B">
            <w:pPr>
              <w:rPr>
                <w:rFonts w:hint="eastAsia" w:ascii="宋体" w:hAnsi="宋体" w:cs="宋体"/>
                <w:bCs/>
                <w:sz w:val="32"/>
                <w:szCs w:val="32"/>
              </w:rPr>
            </w:pPr>
          </w:p>
          <w:p w14:paraId="5A3EFBEB">
            <w:pPr>
              <w:rPr>
                <w:rFonts w:hint="eastAsia" w:ascii="宋体" w:hAnsi="宋体" w:cs="宋体"/>
                <w:bCs/>
                <w:sz w:val="32"/>
                <w:szCs w:val="32"/>
              </w:rPr>
            </w:pPr>
          </w:p>
          <w:p w14:paraId="3D5347EE">
            <w:pPr>
              <w:rPr>
                <w:rFonts w:hint="eastAsia" w:ascii="宋体" w:hAnsi="宋体" w:cs="宋体"/>
                <w:bCs/>
                <w:sz w:val="32"/>
                <w:szCs w:val="32"/>
              </w:rPr>
            </w:pPr>
          </w:p>
          <w:p w14:paraId="3EFB3BF8">
            <w:pPr>
              <w:adjustRightInd w:val="0"/>
              <w:snapToGrid w:val="0"/>
              <w:rPr>
                <w:rFonts w:hint="eastAsia" w:ascii="宋体" w:hAnsi="宋体" w:cs="宋体"/>
                <w:sz w:val="24"/>
                <w:szCs w:val="24"/>
              </w:rPr>
            </w:pPr>
          </w:p>
          <w:p w14:paraId="47387003">
            <w:pPr>
              <w:adjustRightInd w:val="0"/>
              <w:snapToGrid w:val="0"/>
              <w:rPr>
                <w:rFonts w:hint="eastAsia" w:ascii="宋体" w:hAnsi="宋体" w:cs="宋体"/>
                <w:sz w:val="24"/>
                <w:szCs w:val="24"/>
              </w:rPr>
            </w:pPr>
          </w:p>
          <w:p w14:paraId="5B2DF18A">
            <w:pPr>
              <w:adjustRightInd w:val="0"/>
              <w:snapToGrid w:val="0"/>
              <w:rPr>
                <w:rFonts w:hint="eastAsia" w:ascii="宋体" w:hAnsi="宋体" w:cs="宋体"/>
                <w:sz w:val="24"/>
                <w:szCs w:val="24"/>
              </w:rPr>
            </w:pPr>
          </w:p>
          <w:p w14:paraId="0C981BCB">
            <w:pPr>
              <w:adjustRightInd w:val="0"/>
              <w:snapToGrid w:val="0"/>
              <w:rPr>
                <w:rFonts w:hint="eastAsia" w:ascii="宋体" w:hAnsi="宋体" w:cs="宋体"/>
                <w:sz w:val="24"/>
                <w:szCs w:val="24"/>
              </w:rPr>
            </w:pPr>
            <w:r>
              <w:rPr>
                <w:rFonts w:hint="eastAsia" w:ascii="宋体" w:hAnsi="宋体" w:cs="宋体"/>
                <w:sz w:val="24"/>
                <w:szCs w:val="24"/>
              </w:rPr>
              <w:t>观看课件，</w:t>
            </w:r>
          </w:p>
          <w:p w14:paraId="426EFA5C">
            <w:pPr>
              <w:adjustRightInd w:val="0"/>
              <w:snapToGrid w:val="0"/>
              <w:rPr>
                <w:rFonts w:hint="eastAsia" w:ascii="宋体" w:hAnsi="宋体" w:cs="宋体"/>
                <w:sz w:val="24"/>
                <w:szCs w:val="24"/>
              </w:rPr>
            </w:pPr>
            <w:r>
              <w:rPr>
                <w:rFonts w:hint="eastAsia" w:ascii="宋体" w:hAnsi="宋体" w:cs="宋体"/>
                <w:sz w:val="24"/>
                <w:szCs w:val="24"/>
              </w:rPr>
              <w:t>明确内容，</w:t>
            </w:r>
          </w:p>
          <w:p w14:paraId="36877D6E">
            <w:pPr>
              <w:adjustRightInd w:val="0"/>
              <w:snapToGrid w:val="0"/>
              <w:rPr>
                <w:rFonts w:hint="eastAsia" w:ascii="宋体" w:hAnsi="宋体" w:cs="宋体"/>
                <w:sz w:val="24"/>
                <w:szCs w:val="24"/>
              </w:rPr>
            </w:pPr>
            <w:r>
              <w:rPr>
                <w:rFonts w:hint="eastAsia" w:ascii="宋体" w:hAnsi="宋体" w:cs="宋体"/>
                <w:sz w:val="24"/>
                <w:szCs w:val="24"/>
              </w:rPr>
              <w:t>记录重点。</w:t>
            </w:r>
          </w:p>
          <w:p w14:paraId="06E3AEEB">
            <w:pPr>
              <w:adjustRightInd w:val="0"/>
              <w:snapToGrid w:val="0"/>
              <w:rPr>
                <w:rFonts w:hint="eastAsia" w:ascii="宋体" w:hAnsi="宋体" w:cs="宋体"/>
                <w:sz w:val="24"/>
                <w:szCs w:val="24"/>
              </w:rPr>
            </w:pPr>
          </w:p>
          <w:p w14:paraId="67BA2B8F">
            <w:pPr>
              <w:rPr>
                <w:rFonts w:hint="eastAsia" w:ascii="宋体" w:hAnsi="宋体" w:cs="宋体"/>
                <w:bCs/>
                <w:sz w:val="32"/>
                <w:szCs w:val="32"/>
              </w:rPr>
            </w:pPr>
          </w:p>
        </w:tc>
      </w:tr>
      <w:tr w14:paraId="40FF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53" w:type="dxa"/>
            <w:tcBorders>
              <w:left w:val="single" w:color="auto" w:sz="4" w:space="0"/>
              <w:bottom w:val="single" w:color="auto" w:sz="4" w:space="0"/>
              <w:right w:val="single" w:color="auto" w:sz="4" w:space="0"/>
            </w:tcBorders>
            <w:vAlign w:val="center"/>
          </w:tcPr>
          <w:p w14:paraId="0974B29F">
            <w:pPr>
              <w:jc w:val="center"/>
              <w:rPr>
                <w:rFonts w:hint="eastAsia" w:ascii="宋体" w:hAnsi="宋体" w:cs="宋体"/>
                <w:b/>
                <w:sz w:val="24"/>
                <w:szCs w:val="24"/>
              </w:rPr>
            </w:pPr>
            <w:r>
              <w:rPr>
                <w:rFonts w:hint="eastAsia" w:ascii="宋体" w:hAnsi="宋体" w:cs="宋体"/>
                <w:b/>
                <w:sz w:val="24"/>
                <w:szCs w:val="24"/>
              </w:rPr>
              <w:t>四、</w:t>
            </w:r>
          </w:p>
          <w:p w14:paraId="5CF534D5">
            <w:pPr>
              <w:jc w:val="center"/>
              <w:rPr>
                <w:rFonts w:hint="eastAsia" w:ascii="宋体" w:hAnsi="宋体" w:cs="宋体"/>
                <w:b/>
                <w:sz w:val="24"/>
                <w:szCs w:val="24"/>
              </w:rPr>
            </w:pPr>
            <w:r>
              <w:rPr>
                <w:rFonts w:hint="eastAsia" w:ascii="宋体" w:hAnsi="宋体" w:cs="宋体"/>
                <w:b/>
                <w:sz w:val="24"/>
                <w:szCs w:val="24"/>
              </w:rPr>
              <w:t>引领新征程（建议15分钟）</w:t>
            </w:r>
          </w:p>
          <w:p w14:paraId="45F8BCA0">
            <w:pPr>
              <w:jc w:val="center"/>
              <w:rPr>
                <w:rFonts w:hint="eastAsia" w:ascii="宋体" w:hAnsi="宋体" w:cs="宋体"/>
                <w:b/>
                <w:sz w:val="24"/>
                <w:szCs w:val="24"/>
              </w:rPr>
            </w:pPr>
          </w:p>
        </w:tc>
        <w:tc>
          <w:tcPr>
            <w:tcW w:w="3493" w:type="dxa"/>
            <w:gridSpan w:val="3"/>
            <w:tcBorders>
              <w:left w:val="single" w:color="auto" w:sz="4" w:space="0"/>
              <w:bottom w:val="single" w:color="auto" w:sz="4" w:space="0"/>
              <w:right w:val="single" w:color="auto" w:sz="4" w:space="0"/>
            </w:tcBorders>
          </w:tcPr>
          <w:p w14:paraId="72691984">
            <w:pPr>
              <w:rPr>
                <w:rFonts w:hint="eastAsia" w:ascii="宋体" w:hAnsi="宋体" w:cs="宋体"/>
                <w:sz w:val="24"/>
                <w:szCs w:val="24"/>
              </w:rPr>
            </w:pPr>
            <w:r>
              <w:rPr>
                <w:rFonts w:hint="eastAsia" w:ascii="宋体" w:hAnsi="宋体" w:cs="宋体"/>
                <w:sz w:val="24"/>
                <w:szCs w:val="24"/>
              </w:rPr>
              <w:t>习近平新时代中国特色社会主义思想的重大意义：</w:t>
            </w:r>
          </w:p>
          <w:p w14:paraId="4504E386">
            <w:pPr>
              <w:rPr>
                <w:rFonts w:hint="eastAsia" w:ascii="宋体" w:hAnsi="宋体" w:cs="宋体"/>
                <w:sz w:val="24"/>
                <w:szCs w:val="24"/>
              </w:rPr>
            </w:pPr>
          </w:p>
          <w:p w14:paraId="67996E35">
            <w:pPr>
              <w:rPr>
                <w:rFonts w:hint="eastAsia" w:ascii="宋体" w:hAnsi="宋体" w:cs="宋体"/>
                <w:sz w:val="24"/>
                <w:szCs w:val="24"/>
              </w:rPr>
            </w:pPr>
            <w:r>
              <w:rPr>
                <w:rFonts w:hint="eastAsia" w:ascii="宋体" w:hAnsi="宋体" w:cs="宋体"/>
                <w:sz w:val="24"/>
                <w:szCs w:val="24"/>
              </w:rPr>
              <w:t>1.社会主义现代化和中华民族伟大复兴的行动指南。</w:t>
            </w:r>
          </w:p>
          <w:p w14:paraId="0425E1FE">
            <w:pPr>
              <w:rPr>
                <w:rFonts w:hint="eastAsia" w:ascii="宋体" w:hAnsi="宋体" w:cs="宋体"/>
                <w:sz w:val="24"/>
                <w:szCs w:val="24"/>
              </w:rPr>
            </w:pPr>
          </w:p>
          <w:p w14:paraId="3C5B6E9E">
            <w:pPr>
              <w:rPr>
                <w:rFonts w:hint="eastAsia" w:ascii="宋体" w:hAnsi="宋体" w:cs="宋体"/>
                <w:sz w:val="24"/>
                <w:szCs w:val="24"/>
              </w:rPr>
            </w:pPr>
          </w:p>
          <w:p w14:paraId="1AAF76B9">
            <w:pPr>
              <w:rPr>
                <w:rFonts w:hint="eastAsia" w:ascii="宋体" w:hAnsi="宋体" w:cs="宋体"/>
                <w:sz w:val="24"/>
                <w:szCs w:val="24"/>
              </w:rPr>
            </w:pPr>
          </w:p>
          <w:p w14:paraId="586A4A15">
            <w:pPr>
              <w:rPr>
                <w:rFonts w:hint="eastAsia" w:ascii="宋体" w:hAnsi="宋体" w:cs="宋体"/>
                <w:sz w:val="24"/>
                <w:szCs w:val="24"/>
              </w:rPr>
            </w:pPr>
          </w:p>
          <w:p w14:paraId="00A8EE49">
            <w:pPr>
              <w:rPr>
                <w:rFonts w:hint="eastAsia" w:ascii="宋体" w:hAnsi="宋体" w:cs="宋体"/>
                <w:sz w:val="24"/>
                <w:szCs w:val="24"/>
              </w:rPr>
            </w:pPr>
          </w:p>
          <w:p w14:paraId="6BCA1426">
            <w:pPr>
              <w:rPr>
                <w:rFonts w:hint="eastAsia" w:ascii="宋体" w:hAnsi="宋体" w:cs="宋体"/>
                <w:sz w:val="24"/>
                <w:szCs w:val="24"/>
              </w:rPr>
            </w:pPr>
          </w:p>
          <w:p w14:paraId="4273E766">
            <w:pPr>
              <w:rPr>
                <w:rFonts w:hint="eastAsia" w:ascii="宋体" w:hAnsi="宋体" w:cs="宋体"/>
                <w:sz w:val="24"/>
                <w:szCs w:val="24"/>
              </w:rPr>
            </w:pPr>
          </w:p>
          <w:p w14:paraId="73810127">
            <w:pPr>
              <w:rPr>
                <w:rFonts w:hint="eastAsia" w:ascii="宋体" w:hAnsi="宋体" w:cs="宋体"/>
                <w:sz w:val="24"/>
                <w:szCs w:val="24"/>
              </w:rPr>
            </w:pPr>
          </w:p>
          <w:p w14:paraId="371631D9">
            <w:pPr>
              <w:rPr>
                <w:rFonts w:hint="eastAsia" w:ascii="宋体" w:hAnsi="宋体" w:cs="宋体"/>
                <w:sz w:val="24"/>
                <w:szCs w:val="24"/>
              </w:rPr>
            </w:pPr>
          </w:p>
          <w:p w14:paraId="69833542">
            <w:pPr>
              <w:rPr>
                <w:rFonts w:hint="eastAsia" w:ascii="宋体" w:hAnsi="宋体" w:cs="宋体"/>
                <w:sz w:val="24"/>
                <w:szCs w:val="24"/>
              </w:rPr>
            </w:pPr>
          </w:p>
          <w:p w14:paraId="699F269A">
            <w:pPr>
              <w:rPr>
                <w:rFonts w:hint="eastAsia" w:ascii="宋体" w:hAnsi="宋体" w:cs="宋体"/>
                <w:sz w:val="24"/>
                <w:szCs w:val="24"/>
              </w:rPr>
            </w:pPr>
          </w:p>
          <w:p w14:paraId="1998C4EE">
            <w:pPr>
              <w:rPr>
                <w:rFonts w:hint="eastAsia" w:ascii="宋体" w:hAnsi="宋体" w:cs="宋体"/>
                <w:sz w:val="24"/>
                <w:szCs w:val="24"/>
              </w:rPr>
            </w:pPr>
          </w:p>
          <w:p w14:paraId="14C78FEB">
            <w:pPr>
              <w:rPr>
                <w:rFonts w:hint="eastAsia" w:ascii="宋体" w:hAnsi="宋体" w:cs="宋体"/>
                <w:sz w:val="24"/>
                <w:szCs w:val="24"/>
              </w:rPr>
            </w:pPr>
          </w:p>
          <w:p w14:paraId="46E8D95A">
            <w:pPr>
              <w:rPr>
                <w:rFonts w:hint="eastAsia" w:ascii="宋体" w:hAnsi="宋体" w:cs="宋体"/>
                <w:sz w:val="24"/>
                <w:szCs w:val="24"/>
              </w:rPr>
            </w:pPr>
          </w:p>
          <w:p w14:paraId="6DE72743">
            <w:pPr>
              <w:rPr>
                <w:rFonts w:hint="eastAsia" w:ascii="宋体" w:hAnsi="宋体" w:cs="宋体"/>
                <w:sz w:val="24"/>
                <w:szCs w:val="24"/>
              </w:rPr>
            </w:pPr>
          </w:p>
          <w:p w14:paraId="57DA1FD0">
            <w:pPr>
              <w:rPr>
                <w:rFonts w:hint="eastAsia" w:ascii="宋体" w:hAnsi="宋体" w:cs="宋体"/>
                <w:sz w:val="24"/>
                <w:szCs w:val="24"/>
              </w:rPr>
            </w:pPr>
          </w:p>
          <w:p w14:paraId="66034CBF">
            <w:pPr>
              <w:rPr>
                <w:rFonts w:hint="eastAsia" w:ascii="宋体" w:hAnsi="宋体" w:cs="宋体"/>
                <w:sz w:val="24"/>
                <w:szCs w:val="24"/>
              </w:rPr>
            </w:pPr>
          </w:p>
          <w:p w14:paraId="27A42197">
            <w:pPr>
              <w:rPr>
                <w:rFonts w:hint="eastAsia" w:ascii="宋体" w:hAnsi="宋体" w:cs="宋体"/>
                <w:sz w:val="24"/>
                <w:szCs w:val="24"/>
              </w:rPr>
            </w:pPr>
          </w:p>
          <w:p w14:paraId="5EA96E67">
            <w:pPr>
              <w:rPr>
                <w:rFonts w:hint="eastAsia" w:ascii="宋体" w:hAnsi="宋体" w:cs="宋体"/>
                <w:sz w:val="24"/>
                <w:szCs w:val="24"/>
              </w:rPr>
            </w:pPr>
          </w:p>
          <w:p w14:paraId="24FD4960">
            <w:pPr>
              <w:rPr>
                <w:rFonts w:hint="eastAsia" w:ascii="宋体" w:hAnsi="宋体" w:cs="宋体"/>
                <w:sz w:val="24"/>
                <w:szCs w:val="24"/>
              </w:rPr>
            </w:pPr>
          </w:p>
          <w:p w14:paraId="23F4A731">
            <w:pPr>
              <w:rPr>
                <w:rFonts w:hint="eastAsia" w:ascii="宋体" w:hAnsi="宋体" w:cs="宋体"/>
                <w:sz w:val="24"/>
                <w:szCs w:val="24"/>
              </w:rPr>
            </w:pPr>
          </w:p>
          <w:p w14:paraId="7BBEC8EE">
            <w:pPr>
              <w:rPr>
                <w:rFonts w:hint="eastAsia" w:ascii="宋体" w:hAnsi="宋体" w:cs="宋体"/>
                <w:sz w:val="24"/>
                <w:szCs w:val="24"/>
              </w:rPr>
            </w:pPr>
          </w:p>
          <w:p w14:paraId="612F5343">
            <w:pPr>
              <w:rPr>
                <w:rFonts w:hint="eastAsia" w:ascii="宋体" w:hAnsi="宋体" w:cs="宋体"/>
                <w:sz w:val="24"/>
                <w:szCs w:val="24"/>
              </w:rPr>
            </w:pPr>
          </w:p>
          <w:p w14:paraId="6F9A1478">
            <w:pPr>
              <w:rPr>
                <w:rFonts w:hint="eastAsia" w:ascii="宋体" w:hAnsi="宋体" w:cs="宋体"/>
                <w:sz w:val="24"/>
                <w:szCs w:val="24"/>
              </w:rPr>
            </w:pPr>
          </w:p>
          <w:p w14:paraId="0510255A">
            <w:pPr>
              <w:rPr>
                <w:rFonts w:hint="eastAsia" w:ascii="宋体" w:hAnsi="宋体" w:cs="宋体"/>
                <w:sz w:val="24"/>
                <w:szCs w:val="24"/>
              </w:rPr>
            </w:pPr>
            <w:r>
              <w:rPr>
                <w:rFonts w:hint="eastAsia" w:ascii="宋体" w:hAnsi="宋体" w:cs="宋体"/>
                <w:sz w:val="24"/>
                <w:szCs w:val="24"/>
              </w:rPr>
              <w:t>2.马克思主义中国化最新成果。</w:t>
            </w:r>
          </w:p>
          <w:p w14:paraId="57759495">
            <w:pPr>
              <w:rPr>
                <w:rFonts w:hint="eastAsia" w:ascii="宋体" w:hAnsi="宋体" w:cs="宋体"/>
                <w:sz w:val="24"/>
                <w:szCs w:val="24"/>
              </w:rPr>
            </w:pPr>
          </w:p>
          <w:p w14:paraId="54D1FC62">
            <w:pPr>
              <w:rPr>
                <w:rFonts w:hint="eastAsia" w:ascii="宋体" w:hAnsi="宋体" w:cs="宋体"/>
                <w:sz w:val="24"/>
                <w:szCs w:val="24"/>
              </w:rPr>
            </w:pPr>
          </w:p>
          <w:p w14:paraId="16CC16CB">
            <w:pPr>
              <w:rPr>
                <w:rFonts w:hint="eastAsia" w:ascii="宋体" w:hAnsi="宋体" w:cs="宋体"/>
                <w:sz w:val="24"/>
                <w:szCs w:val="24"/>
              </w:rPr>
            </w:pPr>
            <w:r>
              <w:rPr>
                <w:rFonts w:hint="eastAsia" w:ascii="宋体" w:hAnsi="宋体" w:cs="宋体"/>
                <w:sz w:val="24"/>
                <w:szCs w:val="24"/>
              </w:rPr>
              <w:t>3.中国特色社会主义理论体系的重要组成部分。</w:t>
            </w:r>
          </w:p>
        </w:tc>
        <w:tc>
          <w:tcPr>
            <w:tcW w:w="3333" w:type="dxa"/>
            <w:gridSpan w:val="3"/>
            <w:tcBorders>
              <w:left w:val="single" w:color="auto" w:sz="4" w:space="0"/>
              <w:bottom w:val="single" w:color="auto" w:sz="4" w:space="0"/>
              <w:right w:val="single" w:color="auto" w:sz="4" w:space="0"/>
            </w:tcBorders>
          </w:tcPr>
          <w:p w14:paraId="2E931F65">
            <w:pPr>
              <w:adjustRightInd w:val="0"/>
              <w:snapToGrid w:val="0"/>
              <w:rPr>
                <w:rFonts w:hint="eastAsia" w:ascii="宋体" w:hAnsi="宋体" w:cs="宋体"/>
                <w:sz w:val="24"/>
                <w:szCs w:val="24"/>
              </w:rPr>
            </w:pPr>
            <w:r>
              <w:rPr>
                <w:rFonts w:hint="eastAsia" w:ascii="宋体" w:hAnsi="宋体" w:cs="宋体"/>
                <w:sz w:val="24"/>
                <w:szCs w:val="24"/>
              </w:rPr>
              <w:t>情景剧：大国外交：</w:t>
            </w:r>
          </w:p>
          <w:p w14:paraId="5D2841A1">
            <w:pPr>
              <w:numPr>
                <w:ilvl w:val="0"/>
                <w:numId w:val="17"/>
              </w:numPr>
              <w:adjustRightInd w:val="0"/>
              <w:snapToGrid w:val="0"/>
              <w:rPr>
                <w:rFonts w:hint="eastAsia" w:ascii="宋体" w:hAnsi="宋体" w:cs="宋体"/>
                <w:sz w:val="24"/>
                <w:szCs w:val="24"/>
              </w:rPr>
            </w:pPr>
            <w:r>
              <w:rPr>
                <w:rFonts w:hint="eastAsia" w:ascii="宋体" w:hAnsi="宋体" w:cs="宋体"/>
                <w:sz w:val="24"/>
                <w:szCs w:val="24"/>
              </w:rPr>
              <w:t>视频《大人，时代变了》</w:t>
            </w:r>
          </w:p>
          <w:p w14:paraId="6C6A9274">
            <w:pPr>
              <w:numPr>
                <w:ilvl w:val="0"/>
                <w:numId w:val="13"/>
              </w:numPr>
              <w:adjustRightInd w:val="0"/>
              <w:snapToGrid w:val="0"/>
              <w:rPr>
                <w:rFonts w:hint="eastAsia" w:ascii="宋体" w:hAnsi="宋体" w:cs="宋体"/>
                <w:sz w:val="24"/>
                <w:szCs w:val="24"/>
              </w:rPr>
            </w:pPr>
            <w:r>
              <w:rPr>
                <w:rFonts w:hint="eastAsia" w:ascii="宋体" w:hAnsi="宋体" w:cs="宋体"/>
                <w:sz w:val="24"/>
                <w:szCs w:val="24"/>
              </w:rPr>
              <w:t>引导学生角色扮演。</w:t>
            </w:r>
          </w:p>
          <w:p w14:paraId="4F816B98">
            <w:pPr>
              <w:numPr>
                <w:ilvl w:val="0"/>
                <w:numId w:val="13"/>
              </w:numPr>
              <w:adjustRightInd w:val="0"/>
              <w:snapToGrid w:val="0"/>
              <w:rPr>
                <w:rFonts w:hint="eastAsia" w:ascii="宋体" w:hAnsi="宋体" w:cs="宋体"/>
                <w:sz w:val="24"/>
                <w:szCs w:val="24"/>
              </w:rPr>
            </w:pPr>
            <w:r>
              <w:rPr>
                <w:rFonts w:hint="eastAsia" w:ascii="宋体" w:hAnsi="宋体" w:cs="宋体"/>
                <w:sz w:val="24"/>
                <w:szCs w:val="24"/>
              </w:rPr>
              <w:t>评价学生表演。</w:t>
            </w:r>
          </w:p>
          <w:p w14:paraId="33097F03">
            <w:pPr>
              <w:numPr>
                <w:ilvl w:val="0"/>
                <w:numId w:val="13"/>
              </w:numPr>
              <w:adjustRightInd w:val="0"/>
              <w:snapToGrid w:val="0"/>
              <w:rPr>
                <w:rFonts w:hint="eastAsia" w:ascii="宋体" w:hAnsi="宋体" w:cs="宋体"/>
                <w:sz w:val="24"/>
                <w:szCs w:val="24"/>
              </w:rPr>
            </w:pPr>
            <w:r>
              <w:rPr>
                <w:rFonts w:hint="eastAsia" w:ascii="宋体" w:hAnsi="宋体" w:cs="宋体"/>
                <w:sz w:val="24"/>
                <w:szCs w:val="24"/>
              </w:rPr>
              <w:t>设置问题：</w:t>
            </w:r>
          </w:p>
          <w:p w14:paraId="0E5A52EF">
            <w:pPr>
              <w:adjustRightInd w:val="0"/>
              <w:snapToGrid w:val="0"/>
              <w:rPr>
                <w:rFonts w:hint="eastAsia" w:ascii="宋体" w:hAnsi="宋体" w:cs="宋体"/>
                <w:sz w:val="24"/>
                <w:szCs w:val="24"/>
              </w:rPr>
            </w:pPr>
            <w:r>
              <w:rPr>
                <w:rFonts w:hint="eastAsia" w:ascii="宋体" w:hAnsi="宋体" w:cs="宋体"/>
                <w:sz w:val="24"/>
                <w:szCs w:val="24"/>
              </w:rPr>
              <w:t xml:space="preserve">    在扮演过程中你体悟到了什么？有什么感想？</w:t>
            </w:r>
          </w:p>
          <w:p w14:paraId="3A2C612F">
            <w:pPr>
              <w:adjustRightInd w:val="0"/>
              <w:snapToGrid w:val="0"/>
              <w:rPr>
                <w:rFonts w:hint="eastAsia" w:ascii="宋体" w:hAnsi="宋体" w:cs="宋体"/>
                <w:sz w:val="24"/>
                <w:szCs w:val="24"/>
              </w:rPr>
            </w:pPr>
          </w:p>
          <w:p w14:paraId="5399110E">
            <w:pPr>
              <w:numPr>
                <w:ilvl w:val="0"/>
                <w:numId w:val="13"/>
              </w:numPr>
              <w:adjustRightInd w:val="0"/>
              <w:snapToGrid w:val="0"/>
              <w:rPr>
                <w:rFonts w:hint="eastAsia" w:ascii="宋体" w:hAnsi="宋体" w:cs="宋体"/>
                <w:sz w:val="24"/>
                <w:szCs w:val="24"/>
              </w:rPr>
            </w:pPr>
            <w:r>
              <w:rPr>
                <w:rFonts w:hint="eastAsia" w:ascii="宋体" w:hAnsi="宋体" w:cs="宋体"/>
                <w:sz w:val="24"/>
                <w:szCs w:val="24"/>
              </w:rPr>
              <w:t>总结：</w:t>
            </w:r>
          </w:p>
          <w:p w14:paraId="32301CC7">
            <w:pPr>
              <w:adjustRightInd w:val="0"/>
              <w:snapToGrid w:val="0"/>
              <w:ind w:firstLine="480" w:firstLineChars="200"/>
              <w:rPr>
                <w:rFonts w:hint="eastAsia" w:ascii="宋体" w:hAnsi="宋体" w:cs="宋体"/>
                <w:sz w:val="24"/>
                <w:szCs w:val="24"/>
              </w:rPr>
            </w:pPr>
            <w:r>
              <w:rPr>
                <w:rFonts w:hint="eastAsia" w:ascii="宋体" w:hAnsi="宋体" w:cs="宋体"/>
                <w:sz w:val="24"/>
                <w:szCs w:val="24"/>
              </w:rPr>
              <w:t>国家在党的领导下，经过几代人的努力和无数仁人志士的奋斗，国家终于强盛起来。国家在面临错综复杂的国际环境里，依然面临着众多问题，但是我们不卑不亢，从容面对，勇于迎接挑战。新时代，新征程，我们发现时代变了，这些都是习近平新时代中国特色社会主义思想指导具体实践的表现，也集中体现了习近平中国特色社会主义思想的科学性。</w:t>
            </w:r>
          </w:p>
          <w:p w14:paraId="7ACCDE33">
            <w:pPr>
              <w:numPr>
                <w:ilvl w:val="0"/>
                <w:numId w:val="13"/>
              </w:numPr>
              <w:adjustRightInd w:val="0"/>
              <w:snapToGrid w:val="0"/>
              <w:rPr>
                <w:rFonts w:hint="eastAsia" w:ascii="宋体" w:hAnsi="宋体" w:cs="宋体"/>
                <w:sz w:val="24"/>
                <w:szCs w:val="24"/>
              </w:rPr>
            </w:pPr>
            <w:r>
              <w:rPr>
                <w:rFonts w:hint="eastAsia" w:ascii="宋体" w:hAnsi="宋体" w:cs="宋体"/>
                <w:sz w:val="24"/>
                <w:szCs w:val="24"/>
              </w:rPr>
              <w:t>展示习语：</w:t>
            </w:r>
          </w:p>
          <w:p w14:paraId="2075378D">
            <w:pPr>
              <w:adjustRightInd w:val="0"/>
              <w:snapToGrid w:val="0"/>
              <w:rPr>
                <w:rFonts w:hint="eastAsia" w:ascii="楷体" w:hAnsi="楷体" w:eastAsia="楷体" w:cs="宋体"/>
                <w:sz w:val="24"/>
                <w:szCs w:val="24"/>
              </w:rPr>
            </w:pPr>
            <w:r>
              <w:rPr>
                <w:rFonts w:hint="eastAsia" w:ascii="宋体" w:hAnsi="宋体" w:cs="宋体"/>
                <w:sz w:val="24"/>
                <w:szCs w:val="24"/>
              </w:rPr>
              <w:t xml:space="preserve">    </w:t>
            </w:r>
            <w:r>
              <w:rPr>
                <w:rFonts w:hint="eastAsia" w:ascii="楷体" w:hAnsi="楷体" w:eastAsia="楷体" w:cs="宋体"/>
                <w:sz w:val="24"/>
                <w:szCs w:val="24"/>
              </w:rPr>
              <w:t>中国特色社会主义是植根于中国大地、反映中国人民意愿、适应中国和时代发展进步要求的科学社会主义，这条路能走的通、走的远。</w:t>
            </w:r>
          </w:p>
          <w:p w14:paraId="4BE0DACA">
            <w:pPr>
              <w:adjustRightInd w:val="0"/>
              <w:snapToGrid w:val="0"/>
              <w:rPr>
                <w:rFonts w:hint="eastAsia" w:ascii="宋体" w:hAnsi="宋体" w:cs="宋体"/>
                <w:sz w:val="24"/>
                <w:szCs w:val="24"/>
              </w:rPr>
            </w:pPr>
          </w:p>
          <w:p w14:paraId="0C364490">
            <w:pPr>
              <w:adjustRightInd w:val="0"/>
              <w:snapToGrid w:val="0"/>
              <w:rPr>
                <w:rFonts w:hint="eastAsia" w:ascii="宋体" w:hAnsi="宋体" w:cs="宋体"/>
                <w:sz w:val="24"/>
                <w:szCs w:val="24"/>
              </w:rPr>
            </w:pPr>
            <w:r>
              <w:rPr>
                <w:rFonts w:hint="eastAsia" w:ascii="宋体" w:hAnsi="宋体" w:cs="宋体"/>
                <w:sz w:val="24"/>
                <w:szCs w:val="24"/>
              </w:rPr>
              <w:t>过渡：</w:t>
            </w:r>
          </w:p>
          <w:p w14:paraId="18F0FF3D">
            <w:pPr>
              <w:adjustRightInd w:val="0"/>
              <w:snapToGrid w:val="0"/>
              <w:ind w:firstLine="480" w:firstLineChars="200"/>
              <w:rPr>
                <w:rFonts w:hint="eastAsia" w:ascii="宋体" w:hAnsi="宋体" w:cs="宋体"/>
                <w:sz w:val="24"/>
                <w:szCs w:val="24"/>
              </w:rPr>
            </w:pPr>
            <w:r>
              <w:rPr>
                <w:rFonts w:hint="eastAsia" w:ascii="宋体" w:hAnsi="宋体" w:cs="宋体"/>
                <w:sz w:val="24"/>
                <w:szCs w:val="24"/>
              </w:rPr>
              <w:t>伟大理论指导伟大实践，除此之外，习近平新时代中国特色社会主义思想还具有怎样的历史意义呢？</w:t>
            </w:r>
          </w:p>
          <w:p w14:paraId="707C801A">
            <w:pPr>
              <w:numPr>
                <w:ilvl w:val="0"/>
                <w:numId w:val="18"/>
              </w:numPr>
              <w:adjustRightInd w:val="0"/>
              <w:snapToGrid w:val="0"/>
              <w:rPr>
                <w:rFonts w:hint="eastAsia" w:ascii="宋体" w:hAnsi="宋体" w:cs="宋体"/>
                <w:sz w:val="24"/>
                <w:szCs w:val="24"/>
              </w:rPr>
            </w:pPr>
            <w:r>
              <w:rPr>
                <w:rFonts w:hint="eastAsia" w:ascii="宋体" w:hAnsi="宋体" w:cs="宋体"/>
                <w:sz w:val="24"/>
                <w:szCs w:val="24"/>
              </w:rPr>
              <w:t>展示图片马克思主义中国化的理论成果，总结归纳习近平新时代中国特色社会主义思想意义。</w:t>
            </w:r>
          </w:p>
          <w:p w14:paraId="734B6771">
            <w:pPr>
              <w:numPr>
                <w:ilvl w:val="0"/>
                <w:numId w:val="19"/>
              </w:numPr>
              <w:adjustRightInd w:val="0"/>
              <w:snapToGrid w:val="0"/>
              <w:rPr>
                <w:rFonts w:hint="eastAsia" w:ascii="宋体" w:hAnsi="宋体" w:cs="宋体"/>
                <w:bCs/>
                <w:sz w:val="24"/>
                <w:szCs w:val="24"/>
              </w:rPr>
            </w:pPr>
            <w:r>
              <w:rPr>
                <w:rFonts w:hint="eastAsia" w:ascii="宋体" w:hAnsi="宋体" w:cs="宋体"/>
                <w:sz w:val="24"/>
                <w:szCs w:val="24"/>
              </w:rPr>
              <w:t>展示课件 “引领新征程”—— 伟大意义。</w:t>
            </w:r>
          </w:p>
        </w:tc>
        <w:tc>
          <w:tcPr>
            <w:tcW w:w="1809" w:type="dxa"/>
            <w:tcBorders>
              <w:left w:val="single" w:color="auto" w:sz="4" w:space="0"/>
              <w:bottom w:val="single" w:color="auto" w:sz="4" w:space="0"/>
              <w:right w:val="single" w:color="auto" w:sz="4" w:space="0"/>
            </w:tcBorders>
          </w:tcPr>
          <w:p w14:paraId="2ECC5FF3">
            <w:pPr>
              <w:adjustRightInd w:val="0"/>
              <w:snapToGrid w:val="0"/>
              <w:rPr>
                <w:rFonts w:hint="eastAsia" w:ascii="宋体" w:hAnsi="宋体" w:cs="宋体"/>
                <w:sz w:val="24"/>
                <w:szCs w:val="24"/>
              </w:rPr>
            </w:pPr>
            <w:r>
              <w:rPr>
                <w:rFonts w:hint="eastAsia" w:ascii="宋体" w:hAnsi="宋体" w:cs="宋体"/>
                <w:sz w:val="24"/>
                <w:szCs w:val="24"/>
              </w:rPr>
              <w:t>小组讨论，分配人物角色；</w:t>
            </w:r>
          </w:p>
          <w:p w14:paraId="7189B787">
            <w:pPr>
              <w:adjustRightInd w:val="0"/>
              <w:snapToGrid w:val="0"/>
              <w:ind w:firstLine="480" w:firstLineChars="200"/>
              <w:rPr>
                <w:rFonts w:hint="eastAsia" w:ascii="宋体" w:hAnsi="宋体" w:cs="宋体"/>
                <w:sz w:val="24"/>
                <w:szCs w:val="24"/>
              </w:rPr>
            </w:pPr>
            <w:r>
              <w:rPr>
                <w:rFonts w:hint="eastAsia" w:ascii="宋体" w:hAnsi="宋体" w:cs="宋体"/>
                <w:sz w:val="24"/>
                <w:szCs w:val="24"/>
              </w:rPr>
              <w:t>学生进行角色扮演（学生分别以记者和外交部发言人身份进行情景表演）在扮演过程中体悟大国外交，感受中国强盛。</w:t>
            </w:r>
          </w:p>
          <w:p w14:paraId="4B52B678">
            <w:pPr>
              <w:adjustRightInd w:val="0"/>
              <w:snapToGrid w:val="0"/>
              <w:rPr>
                <w:rFonts w:hint="eastAsia" w:ascii="宋体" w:hAnsi="宋体" w:cs="宋体"/>
                <w:sz w:val="24"/>
                <w:szCs w:val="24"/>
              </w:rPr>
            </w:pPr>
          </w:p>
          <w:p w14:paraId="3F2F0052">
            <w:pPr>
              <w:adjustRightInd w:val="0"/>
              <w:snapToGrid w:val="0"/>
              <w:rPr>
                <w:rFonts w:hint="eastAsia" w:ascii="宋体" w:hAnsi="宋体" w:cs="宋体"/>
                <w:sz w:val="24"/>
                <w:szCs w:val="24"/>
              </w:rPr>
            </w:pPr>
          </w:p>
          <w:p w14:paraId="092C24C1">
            <w:pPr>
              <w:adjustRightInd w:val="0"/>
              <w:snapToGrid w:val="0"/>
              <w:rPr>
                <w:rFonts w:hint="eastAsia" w:ascii="宋体" w:hAnsi="宋体" w:cs="宋体"/>
                <w:sz w:val="24"/>
                <w:szCs w:val="24"/>
              </w:rPr>
            </w:pPr>
          </w:p>
          <w:p w14:paraId="7D8AC738">
            <w:pPr>
              <w:adjustRightInd w:val="0"/>
              <w:snapToGrid w:val="0"/>
              <w:rPr>
                <w:rFonts w:hint="eastAsia" w:ascii="宋体" w:hAnsi="宋体" w:cs="宋体"/>
                <w:sz w:val="24"/>
                <w:szCs w:val="24"/>
              </w:rPr>
            </w:pPr>
          </w:p>
          <w:p w14:paraId="500997A5">
            <w:pPr>
              <w:adjustRightInd w:val="0"/>
              <w:snapToGrid w:val="0"/>
              <w:rPr>
                <w:rFonts w:hint="eastAsia" w:ascii="宋体" w:hAnsi="宋体" w:cs="宋体"/>
                <w:sz w:val="24"/>
                <w:szCs w:val="24"/>
              </w:rPr>
            </w:pPr>
          </w:p>
          <w:p w14:paraId="1B0B68CA">
            <w:pPr>
              <w:adjustRightInd w:val="0"/>
              <w:snapToGrid w:val="0"/>
              <w:rPr>
                <w:rFonts w:hint="eastAsia" w:ascii="宋体" w:hAnsi="宋体" w:cs="宋体"/>
                <w:sz w:val="24"/>
                <w:szCs w:val="24"/>
              </w:rPr>
            </w:pPr>
            <w:r>
              <w:rPr>
                <w:rFonts w:hint="eastAsia" w:ascii="宋体" w:hAnsi="宋体" w:cs="宋体"/>
                <w:sz w:val="24"/>
                <w:szCs w:val="24"/>
              </w:rPr>
              <w:t>思考展示。</w:t>
            </w:r>
          </w:p>
          <w:p w14:paraId="1FBFCAAD">
            <w:pPr>
              <w:adjustRightInd w:val="0"/>
              <w:snapToGrid w:val="0"/>
              <w:rPr>
                <w:rFonts w:hint="eastAsia" w:ascii="宋体" w:hAnsi="宋体" w:cs="宋体"/>
                <w:sz w:val="24"/>
                <w:szCs w:val="24"/>
              </w:rPr>
            </w:pPr>
          </w:p>
          <w:p w14:paraId="1BCF18A8">
            <w:pPr>
              <w:adjustRightInd w:val="0"/>
              <w:snapToGrid w:val="0"/>
              <w:rPr>
                <w:rFonts w:hint="eastAsia" w:ascii="宋体" w:hAnsi="宋体" w:cs="宋体"/>
                <w:sz w:val="24"/>
                <w:szCs w:val="24"/>
              </w:rPr>
            </w:pPr>
          </w:p>
          <w:p w14:paraId="72F19548">
            <w:pPr>
              <w:adjustRightInd w:val="0"/>
              <w:snapToGrid w:val="0"/>
              <w:rPr>
                <w:rFonts w:hint="eastAsia" w:ascii="宋体" w:hAnsi="宋体" w:cs="宋体"/>
                <w:sz w:val="24"/>
                <w:szCs w:val="24"/>
              </w:rPr>
            </w:pPr>
          </w:p>
          <w:p w14:paraId="38F8EA76">
            <w:pPr>
              <w:adjustRightInd w:val="0"/>
              <w:snapToGrid w:val="0"/>
              <w:rPr>
                <w:rFonts w:hint="eastAsia" w:ascii="宋体" w:hAnsi="宋体" w:cs="宋体"/>
                <w:sz w:val="24"/>
                <w:szCs w:val="24"/>
              </w:rPr>
            </w:pPr>
          </w:p>
          <w:p w14:paraId="40477BB9">
            <w:pPr>
              <w:adjustRightInd w:val="0"/>
              <w:snapToGrid w:val="0"/>
              <w:rPr>
                <w:rFonts w:hint="eastAsia" w:ascii="宋体" w:hAnsi="宋体" w:cs="宋体"/>
                <w:sz w:val="24"/>
                <w:szCs w:val="24"/>
              </w:rPr>
            </w:pPr>
          </w:p>
          <w:p w14:paraId="11622D4B">
            <w:pPr>
              <w:adjustRightInd w:val="0"/>
              <w:snapToGrid w:val="0"/>
              <w:rPr>
                <w:rFonts w:hint="eastAsia" w:ascii="宋体" w:hAnsi="宋体" w:cs="宋体"/>
                <w:sz w:val="24"/>
                <w:szCs w:val="24"/>
              </w:rPr>
            </w:pPr>
          </w:p>
          <w:p w14:paraId="7E705BDA">
            <w:pPr>
              <w:adjustRightInd w:val="0"/>
              <w:snapToGrid w:val="0"/>
              <w:rPr>
                <w:rFonts w:hint="eastAsia" w:ascii="宋体" w:hAnsi="宋体" w:cs="宋体"/>
                <w:sz w:val="24"/>
                <w:szCs w:val="24"/>
              </w:rPr>
            </w:pPr>
            <w:r>
              <w:rPr>
                <w:rFonts w:hint="eastAsia" w:ascii="宋体" w:hAnsi="宋体" w:cs="宋体"/>
                <w:sz w:val="24"/>
                <w:szCs w:val="24"/>
              </w:rPr>
              <w:t>观看影像资料，小组归纳总结。</w:t>
            </w:r>
          </w:p>
          <w:p w14:paraId="3780B095">
            <w:pPr>
              <w:adjustRightInd w:val="0"/>
              <w:snapToGrid w:val="0"/>
              <w:rPr>
                <w:rFonts w:hint="eastAsia" w:ascii="宋体" w:hAnsi="宋体" w:cs="宋体"/>
                <w:sz w:val="24"/>
                <w:szCs w:val="24"/>
              </w:rPr>
            </w:pPr>
          </w:p>
          <w:p w14:paraId="5F031DAB">
            <w:pPr>
              <w:adjustRightInd w:val="0"/>
              <w:snapToGrid w:val="0"/>
              <w:rPr>
                <w:rFonts w:hint="eastAsia" w:ascii="宋体" w:hAnsi="宋体" w:cs="宋体"/>
                <w:sz w:val="24"/>
                <w:szCs w:val="24"/>
              </w:rPr>
            </w:pPr>
          </w:p>
          <w:p w14:paraId="15960549">
            <w:pPr>
              <w:adjustRightInd w:val="0"/>
              <w:snapToGrid w:val="0"/>
              <w:rPr>
                <w:rFonts w:hint="eastAsia" w:ascii="宋体" w:hAnsi="宋体" w:cs="宋体"/>
                <w:sz w:val="24"/>
                <w:szCs w:val="24"/>
              </w:rPr>
            </w:pPr>
          </w:p>
          <w:p w14:paraId="37558508">
            <w:pPr>
              <w:adjustRightInd w:val="0"/>
              <w:snapToGrid w:val="0"/>
              <w:rPr>
                <w:rFonts w:hint="eastAsia" w:ascii="宋体" w:hAnsi="宋体" w:cs="宋体"/>
                <w:sz w:val="24"/>
                <w:szCs w:val="24"/>
              </w:rPr>
            </w:pPr>
          </w:p>
          <w:p w14:paraId="66DD50A1">
            <w:pPr>
              <w:adjustRightInd w:val="0"/>
              <w:snapToGrid w:val="0"/>
              <w:rPr>
                <w:rFonts w:hint="eastAsia" w:ascii="宋体" w:hAnsi="宋体" w:cs="宋体"/>
                <w:sz w:val="24"/>
                <w:szCs w:val="24"/>
              </w:rPr>
            </w:pPr>
          </w:p>
          <w:p w14:paraId="536B30B1">
            <w:pPr>
              <w:adjustRightInd w:val="0"/>
              <w:snapToGrid w:val="0"/>
              <w:rPr>
                <w:rFonts w:hint="eastAsia" w:ascii="宋体" w:hAnsi="宋体" w:cs="宋体"/>
                <w:sz w:val="24"/>
                <w:szCs w:val="24"/>
              </w:rPr>
            </w:pPr>
          </w:p>
          <w:p w14:paraId="5237C7F9">
            <w:pPr>
              <w:adjustRightInd w:val="0"/>
              <w:snapToGrid w:val="0"/>
              <w:rPr>
                <w:rFonts w:hint="eastAsia" w:ascii="宋体" w:hAnsi="宋体" w:cs="宋体"/>
                <w:bCs/>
                <w:sz w:val="24"/>
                <w:szCs w:val="24"/>
              </w:rPr>
            </w:pPr>
          </w:p>
        </w:tc>
      </w:tr>
      <w:tr w14:paraId="5F54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3" w:hRule="atLeast"/>
          <w:jc w:val="center"/>
        </w:trPr>
        <w:tc>
          <w:tcPr>
            <w:tcW w:w="653" w:type="dxa"/>
            <w:tcBorders>
              <w:left w:val="single" w:color="auto" w:sz="4" w:space="0"/>
              <w:right w:val="single" w:color="auto" w:sz="4" w:space="0"/>
            </w:tcBorders>
            <w:vAlign w:val="center"/>
          </w:tcPr>
          <w:p w14:paraId="2332770F">
            <w:pPr>
              <w:jc w:val="center"/>
              <w:rPr>
                <w:rFonts w:hint="eastAsia" w:ascii="宋体" w:hAnsi="宋体" w:cs="宋体"/>
                <w:b/>
                <w:sz w:val="24"/>
                <w:szCs w:val="24"/>
              </w:rPr>
            </w:pPr>
            <w:r>
              <w:rPr>
                <w:rFonts w:hint="eastAsia" w:ascii="宋体" w:hAnsi="宋体" w:cs="宋体"/>
                <w:b/>
                <w:sz w:val="24"/>
                <w:szCs w:val="24"/>
              </w:rPr>
              <w:t>五、</w:t>
            </w:r>
          </w:p>
          <w:p w14:paraId="620E4633">
            <w:pPr>
              <w:jc w:val="center"/>
              <w:rPr>
                <w:rFonts w:hint="eastAsia" w:ascii="宋体" w:hAnsi="宋体" w:cs="宋体"/>
                <w:b/>
                <w:sz w:val="24"/>
                <w:szCs w:val="24"/>
              </w:rPr>
            </w:pPr>
            <w:r>
              <w:rPr>
                <w:rFonts w:hint="eastAsia" w:ascii="宋体" w:hAnsi="宋体" w:cs="宋体"/>
                <w:b/>
                <w:sz w:val="24"/>
                <w:szCs w:val="24"/>
              </w:rPr>
              <w:t>总结升华</w:t>
            </w:r>
          </w:p>
          <w:p w14:paraId="58A804DE">
            <w:pPr>
              <w:ind w:firstLine="482" w:firstLineChars="200"/>
              <w:jc w:val="center"/>
              <w:rPr>
                <w:rFonts w:hint="eastAsia" w:ascii="宋体" w:hAnsi="宋体" w:cs="宋体"/>
                <w:b/>
                <w:sz w:val="24"/>
                <w:szCs w:val="24"/>
              </w:rPr>
            </w:pPr>
            <w:r>
              <w:rPr>
                <w:rFonts w:hint="eastAsia" w:ascii="宋体" w:hAnsi="宋体" w:cs="宋体"/>
                <w:b/>
                <w:sz w:val="24"/>
                <w:szCs w:val="24"/>
              </w:rPr>
              <w:t>（（建议5分钟）</w:t>
            </w:r>
          </w:p>
        </w:tc>
        <w:tc>
          <w:tcPr>
            <w:tcW w:w="3493" w:type="dxa"/>
            <w:gridSpan w:val="3"/>
            <w:tcBorders>
              <w:left w:val="single" w:color="auto" w:sz="4" w:space="0"/>
              <w:right w:val="single" w:color="auto" w:sz="4" w:space="0"/>
            </w:tcBorders>
          </w:tcPr>
          <w:p w14:paraId="40CF9988">
            <w:pPr>
              <w:ind w:firstLine="480" w:firstLineChars="200"/>
              <w:rPr>
                <w:rFonts w:hint="eastAsia" w:ascii="宋体" w:hAnsi="宋体" w:cs="宋体"/>
                <w:sz w:val="24"/>
                <w:szCs w:val="24"/>
              </w:rPr>
            </w:pPr>
            <w:r>
              <w:rPr>
                <w:rFonts w:hint="eastAsia" w:ascii="宋体" w:hAnsi="宋体" w:cs="宋体"/>
                <w:sz w:val="24"/>
                <w:szCs w:val="24"/>
              </w:rPr>
              <w:t>立足中国特色社会主义新时代，立足专业发展，践行习近平中国特色社会主义思想的主要内容，激发“请党放心，强国有我”爱国情怀。</w:t>
            </w:r>
          </w:p>
        </w:tc>
        <w:tc>
          <w:tcPr>
            <w:tcW w:w="3333" w:type="dxa"/>
            <w:gridSpan w:val="3"/>
            <w:tcBorders>
              <w:left w:val="single" w:color="auto" w:sz="4" w:space="0"/>
              <w:right w:val="single" w:color="auto" w:sz="4" w:space="0"/>
            </w:tcBorders>
          </w:tcPr>
          <w:p w14:paraId="7741CAEC">
            <w:pPr>
              <w:numPr>
                <w:ilvl w:val="0"/>
                <w:numId w:val="20"/>
              </w:numPr>
              <w:adjustRightInd w:val="0"/>
              <w:snapToGrid w:val="0"/>
              <w:rPr>
                <w:rFonts w:hint="eastAsia" w:ascii="宋体" w:hAnsi="宋体" w:cs="宋体"/>
                <w:sz w:val="24"/>
                <w:szCs w:val="24"/>
              </w:rPr>
            </w:pPr>
            <w:r>
              <w:rPr>
                <w:rFonts w:hint="eastAsia" w:ascii="宋体" w:hAnsi="宋体" w:cs="宋体"/>
                <w:sz w:val="24"/>
                <w:szCs w:val="24"/>
              </w:rPr>
              <w:t>播放影像【新时代是奋斗者的时代-湖南篇】</w:t>
            </w:r>
          </w:p>
          <w:p w14:paraId="3212BBBE">
            <w:pPr>
              <w:numPr>
                <w:ilvl w:val="0"/>
                <w:numId w:val="21"/>
              </w:numPr>
              <w:adjustRightInd w:val="0"/>
              <w:snapToGrid w:val="0"/>
              <w:rPr>
                <w:rFonts w:hint="eastAsia" w:ascii="宋体" w:hAnsi="宋体" w:cs="宋体"/>
                <w:sz w:val="24"/>
                <w:szCs w:val="24"/>
              </w:rPr>
            </w:pPr>
            <w:r>
              <w:rPr>
                <w:rFonts w:hint="eastAsia" w:ascii="宋体" w:hAnsi="宋体" w:cs="宋体"/>
                <w:sz w:val="24"/>
                <w:szCs w:val="24"/>
              </w:rPr>
              <w:t>习语展示：</w:t>
            </w:r>
          </w:p>
          <w:p w14:paraId="13B9332E">
            <w:pPr>
              <w:adjustRightInd w:val="0"/>
              <w:snapToGrid w:val="0"/>
              <w:ind w:left="420"/>
              <w:rPr>
                <w:rFonts w:hint="eastAsia" w:ascii="楷体" w:hAnsi="楷体" w:eastAsia="楷体" w:cs="宋体"/>
                <w:sz w:val="24"/>
                <w:szCs w:val="24"/>
              </w:rPr>
            </w:pPr>
            <w:r>
              <w:rPr>
                <w:rFonts w:hint="eastAsia" w:ascii="楷体" w:hAnsi="楷体" w:eastAsia="楷体" w:cs="宋体"/>
                <w:sz w:val="24"/>
                <w:szCs w:val="24"/>
              </w:rPr>
              <w:t>在全面建设社会主义现代化国家新征程中，职业教育前途广阔、大有可为。</w:t>
            </w:r>
          </w:p>
          <w:p w14:paraId="42ED264E">
            <w:pPr>
              <w:numPr>
                <w:ilvl w:val="0"/>
                <w:numId w:val="21"/>
              </w:numPr>
              <w:adjustRightInd w:val="0"/>
              <w:snapToGrid w:val="0"/>
              <w:rPr>
                <w:rFonts w:hint="eastAsia" w:ascii="宋体" w:hAnsi="宋体" w:cs="宋体"/>
                <w:sz w:val="24"/>
                <w:szCs w:val="24"/>
              </w:rPr>
            </w:pPr>
            <w:r>
              <w:rPr>
                <w:rFonts w:hint="eastAsia" w:ascii="宋体" w:hAnsi="宋体" w:cs="宋体"/>
                <w:sz w:val="24"/>
                <w:szCs w:val="24"/>
              </w:rPr>
              <w:t>激励学生努力学习，努力成为社会主义事业的建设者和接班人：</w:t>
            </w:r>
          </w:p>
          <w:p w14:paraId="1EE359D3">
            <w:pPr>
              <w:adjustRightInd w:val="0"/>
              <w:snapToGrid w:val="0"/>
              <w:ind w:firstLine="420"/>
              <w:rPr>
                <w:rFonts w:hint="eastAsia" w:ascii="宋体" w:hAnsi="宋体" w:cs="宋体"/>
                <w:sz w:val="24"/>
                <w:szCs w:val="24"/>
              </w:rPr>
            </w:pPr>
            <w:r>
              <w:rPr>
                <w:rFonts w:hint="eastAsia" w:ascii="宋体" w:hAnsi="宋体" w:cs="宋体"/>
                <w:sz w:val="24"/>
                <w:szCs w:val="24"/>
              </w:rPr>
              <w:t>设问总结：中国已经进入新征程，中国的发展不再单纯追求“量”的发展，而是更加关注“质”的飞跃，我们将从“制造大国”逐渐迈入“智造大国”的行列。而实现这一转变的关键在于技术水平的不断提升。这就使得</w:t>
            </w:r>
            <w:r>
              <w:rPr>
                <w:rFonts w:hint="eastAsia" w:ascii="宋体" w:hAnsi="宋体" w:cs="宋体"/>
                <w:bCs/>
                <w:sz w:val="24"/>
                <w:szCs w:val="24"/>
              </w:rPr>
              <w:t>技能型人才成为了社会劳动资源市场的紧俏群体。因此国家大力发展职业教育，出台了一系列政策和措施，并设置了各种平台来选拔技能人才。作为职业学生的我们应该把握机会，用自己的行动，为中国新征程的发展贡献自己的力量。</w:t>
            </w:r>
          </w:p>
        </w:tc>
        <w:tc>
          <w:tcPr>
            <w:tcW w:w="1809" w:type="dxa"/>
            <w:tcBorders>
              <w:left w:val="single" w:color="auto" w:sz="4" w:space="0"/>
              <w:right w:val="single" w:color="auto" w:sz="4" w:space="0"/>
            </w:tcBorders>
          </w:tcPr>
          <w:p w14:paraId="12F9C52D">
            <w:pPr>
              <w:adjustRightInd w:val="0"/>
              <w:snapToGrid w:val="0"/>
              <w:rPr>
                <w:rFonts w:hint="eastAsia" w:ascii="宋体" w:hAnsi="宋体" w:cs="宋体"/>
                <w:sz w:val="24"/>
                <w:szCs w:val="24"/>
              </w:rPr>
            </w:pPr>
            <w:r>
              <w:rPr>
                <w:rFonts w:hint="eastAsia" w:ascii="宋体" w:hAnsi="宋体" w:cs="宋体"/>
                <w:sz w:val="24"/>
                <w:szCs w:val="24"/>
              </w:rPr>
              <w:t>观看视频，振奋精神</w:t>
            </w:r>
          </w:p>
          <w:p w14:paraId="130E1ACE">
            <w:pPr>
              <w:adjustRightInd w:val="0"/>
              <w:snapToGrid w:val="0"/>
              <w:rPr>
                <w:rFonts w:hint="eastAsia" w:ascii="宋体" w:hAnsi="宋体" w:cs="宋体"/>
                <w:sz w:val="24"/>
                <w:szCs w:val="24"/>
              </w:rPr>
            </w:pPr>
          </w:p>
          <w:p w14:paraId="1F2700F1">
            <w:pPr>
              <w:adjustRightInd w:val="0"/>
              <w:snapToGrid w:val="0"/>
              <w:rPr>
                <w:rFonts w:hint="eastAsia" w:ascii="宋体" w:hAnsi="宋体" w:cs="宋体"/>
                <w:sz w:val="24"/>
                <w:szCs w:val="24"/>
              </w:rPr>
            </w:pPr>
          </w:p>
          <w:p w14:paraId="365BE88E">
            <w:pPr>
              <w:adjustRightInd w:val="0"/>
              <w:snapToGrid w:val="0"/>
              <w:rPr>
                <w:rFonts w:hint="eastAsia" w:ascii="宋体" w:hAnsi="宋体" w:cs="宋体"/>
                <w:sz w:val="24"/>
                <w:szCs w:val="24"/>
              </w:rPr>
            </w:pPr>
          </w:p>
          <w:p w14:paraId="7EF5629A">
            <w:pPr>
              <w:adjustRightInd w:val="0"/>
              <w:snapToGrid w:val="0"/>
              <w:rPr>
                <w:rFonts w:hint="eastAsia" w:ascii="宋体" w:hAnsi="宋体" w:cs="宋体"/>
                <w:sz w:val="24"/>
                <w:szCs w:val="24"/>
              </w:rPr>
            </w:pPr>
          </w:p>
          <w:p w14:paraId="26D4B80A">
            <w:pPr>
              <w:adjustRightInd w:val="0"/>
              <w:snapToGrid w:val="0"/>
              <w:rPr>
                <w:rFonts w:hint="eastAsia" w:ascii="宋体" w:hAnsi="宋体" w:cs="宋体"/>
                <w:sz w:val="24"/>
                <w:szCs w:val="24"/>
              </w:rPr>
            </w:pPr>
          </w:p>
          <w:p w14:paraId="49A5287B">
            <w:pPr>
              <w:adjustRightInd w:val="0"/>
              <w:snapToGrid w:val="0"/>
              <w:rPr>
                <w:rFonts w:hint="eastAsia" w:ascii="宋体" w:hAnsi="宋体" w:cs="宋体"/>
                <w:sz w:val="24"/>
                <w:szCs w:val="24"/>
              </w:rPr>
            </w:pPr>
          </w:p>
          <w:p w14:paraId="600ED025">
            <w:pPr>
              <w:adjustRightInd w:val="0"/>
              <w:snapToGrid w:val="0"/>
              <w:rPr>
                <w:rFonts w:hint="eastAsia" w:ascii="宋体" w:hAnsi="宋体" w:cs="宋体"/>
                <w:sz w:val="24"/>
                <w:szCs w:val="24"/>
              </w:rPr>
            </w:pPr>
          </w:p>
          <w:p w14:paraId="33541700">
            <w:pPr>
              <w:adjustRightInd w:val="0"/>
              <w:snapToGrid w:val="0"/>
              <w:rPr>
                <w:rFonts w:hint="eastAsia" w:ascii="宋体" w:hAnsi="宋体" w:cs="宋体"/>
                <w:sz w:val="24"/>
                <w:szCs w:val="24"/>
              </w:rPr>
            </w:pPr>
            <w:r>
              <w:rPr>
                <w:rFonts w:hint="eastAsia" w:ascii="宋体" w:hAnsi="宋体" w:cs="宋体"/>
                <w:sz w:val="24"/>
                <w:szCs w:val="24"/>
              </w:rPr>
              <w:t>学习思考，</w:t>
            </w:r>
          </w:p>
          <w:p w14:paraId="3C0322A2">
            <w:pPr>
              <w:adjustRightInd w:val="0"/>
              <w:snapToGrid w:val="0"/>
              <w:rPr>
                <w:rFonts w:hint="eastAsia" w:ascii="宋体" w:hAnsi="宋体" w:cs="宋体"/>
                <w:sz w:val="24"/>
                <w:szCs w:val="24"/>
              </w:rPr>
            </w:pPr>
            <w:r>
              <w:rPr>
                <w:rFonts w:hint="eastAsia" w:ascii="宋体" w:hAnsi="宋体" w:cs="宋体"/>
                <w:sz w:val="24"/>
                <w:szCs w:val="24"/>
              </w:rPr>
              <w:t>浅谈感想。</w:t>
            </w:r>
          </w:p>
        </w:tc>
      </w:tr>
      <w:tr w14:paraId="034A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88" w:type="dxa"/>
            <w:gridSpan w:val="8"/>
            <w:tcBorders>
              <w:left w:val="single" w:color="auto" w:sz="4" w:space="0"/>
              <w:right w:val="single" w:color="auto" w:sz="4" w:space="0"/>
            </w:tcBorders>
            <w:vAlign w:val="center"/>
          </w:tcPr>
          <w:p w14:paraId="44EE4140">
            <w:pPr>
              <w:adjustRightInd w:val="0"/>
              <w:snapToGrid w:val="0"/>
              <w:jc w:val="center"/>
              <w:rPr>
                <w:rFonts w:hint="eastAsia" w:ascii="宋体" w:hAnsi="宋体" w:cs="宋体"/>
                <w:b/>
                <w:sz w:val="24"/>
                <w:szCs w:val="24"/>
              </w:rPr>
            </w:pPr>
            <w:r>
              <w:rPr>
                <w:rFonts w:hint="eastAsia" w:ascii="宋体" w:hAnsi="宋体" w:cs="宋体"/>
                <w:b/>
                <w:sz w:val="24"/>
                <w:szCs w:val="24"/>
              </w:rPr>
              <w:t>课后任务</w:t>
            </w:r>
          </w:p>
        </w:tc>
      </w:tr>
      <w:tr w14:paraId="0F32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88" w:type="dxa"/>
            <w:gridSpan w:val="8"/>
            <w:tcBorders>
              <w:left w:val="single" w:color="auto" w:sz="4" w:space="0"/>
              <w:bottom w:val="single" w:color="auto" w:sz="4" w:space="0"/>
              <w:right w:val="single" w:color="auto" w:sz="4" w:space="0"/>
            </w:tcBorders>
            <w:vAlign w:val="center"/>
          </w:tcPr>
          <w:p w14:paraId="4CE8848F">
            <w:pPr>
              <w:adjustRightInd w:val="0"/>
              <w:snapToGrid w:val="0"/>
              <w:ind w:firstLine="480" w:firstLineChars="200"/>
              <w:rPr>
                <w:rFonts w:hint="eastAsia" w:ascii="宋体" w:hAnsi="宋体" w:cs="宋体"/>
                <w:sz w:val="24"/>
                <w:szCs w:val="24"/>
              </w:rPr>
            </w:pPr>
            <w:r>
              <w:rPr>
                <w:rFonts w:hint="eastAsia" w:ascii="宋体" w:hAnsi="宋体" w:cs="宋体"/>
                <w:sz w:val="24"/>
                <w:szCs w:val="24"/>
              </w:rPr>
              <w:t>以“请党放心，强国有我”为主题，小组为单位，绘制一张手抄报。</w:t>
            </w:r>
          </w:p>
        </w:tc>
      </w:tr>
    </w:tbl>
    <w:p w14:paraId="161292B7">
      <w:pPr>
        <w:spacing w:line="20" w:lineRule="atLeast"/>
        <w:rPr>
          <w:sz w:val="10"/>
          <w:szCs w:val="10"/>
        </w:rPr>
      </w:pPr>
      <w:r>
        <w:rPr>
          <w:rFonts w:hint="eastAsia"/>
          <w:sz w:val="10"/>
          <w:szCs w:val="10"/>
        </w:rPr>
        <w:t xml:space="preserve">  </w:t>
      </w:r>
    </w:p>
    <w:p w14:paraId="61933006"/>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89758">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14:paraId="1663028F">
    <w:pPr>
      <w:pStyle w:val="5"/>
      <w:ind w:firstLine="7020" w:firstLineChars="3900"/>
    </w:pPr>
  </w:p>
  <w:p w14:paraId="56549E49">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D1483">
    <w:pPr>
      <w:pStyle w:val="5"/>
      <w:framePr w:wrap="around" w:vAnchor="text" w:hAnchor="margin" w:xAlign="center" w:y="1"/>
      <w:rPr>
        <w:rStyle w:val="12"/>
      </w:rPr>
    </w:pPr>
    <w:r>
      <w:fldChar w:fldCharType="begin"/>
    </w:r>
    <w:r>
      <w:rPr>
        <w:rStyle w:val="12"/>
      </w:rPr>
      <w:instrText xml:space="preserve">PAGE  </w:instrText>
    </w:r>
    <w:r>
      <w:fldChar w:fldCharType="separate"/>
    </w:r>
    <w:r>
      <w:fldChar w:fldCharType="end"/>
    </w:r>
  </w:p>
  <w:p w14:paraId="31D899A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421E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885DA">
    <w:pPr>
      <w:pStyle w:val="6"/>
    </w:pPr>
    <w:r>
      <w:rPr>
        <w:rFonts w:hint="eastAsia"/>
      </w:rPr>
      <w:t xml:space="preserve">                                                              </w:t>
    </w:r>
  </w:p>
  <w:p w14:paraId="3727364A">
    <w:pPr>
      <w:pBdr>
        <w:bottom w:val="none" w:color="auto" w:sz="0" w:space="1"/>
      </w:pBdr>
      <w:snapToGrid w:val="0"/>
      <w:rPr>
        <w:kern w:val="0"/>
        <w:sz w:val="2"/>
        <w:szCs w:val="2"/>
      </w:rPr>
    </w:pPr>
    <w:r>
      <w:pict>
        <v:shape id="图片 4" o:spid="_x0000_s2050"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59D54">
    <w:pPr>
      <w:pStyle w:val="6"/>
    </w:pPr>
    <w:r>
      <w:pict>
        <v:shape id="PowerPlusWaterMarkObject7571369" o:spid="_x0000_s2049" o:spt="136" type="#_x0000_t136" style="position:absolute;left:0pt;height:54.1pt;width:577.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湖南省《读本》（中职）集体备课组" style="font-family:微软雅黑;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A3CFF">
    <w:pPr>
      <w:pStyle w:val="6"/>
      <w:rPr>
        <w:rFonts w:ascii="方正小标宋简体" w:eastAsia="方正小标宋简体"/>
        <w:sz w:val="30"/>
        <w:szCs w:val="30"/>
      </w:rPr>
    </w:pPr>
    <w:r>
      <w:pict>
        <v:shape id="PowerPlusWaterMarkObject7571368" o:spid="_x0000_s2054" o:spt="136" type="#_x0000_t136" style="position:absolute;left:0pt;height:54.1pt;width:577.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湖南省《读本》（中职）集体备课组" style="font-family:微软雅黑;font-size:8pt;v-text-align:center;"/>
        </v:shape>
      </w:pict>
    </w:r>
    <w:r>
      <w:rPr>
        <w:rFonts w:hint="eastAsia" w:ascii="方正小标宋简体" w:eastAsia="方正小标宋简体"/>
        <w:sz w:val="30"/>
        <w:szCs w:val="30"/>
      </w:rPr>
      <w:t>《习近平新时代中国特色社会主义思想学生读本》（</w:t>
    </w:r>
    <w:bookmarkStart w:id="0" w:name="_GoBack"/>
    <w:bookmarkEnd w:id="0"/>
    <w:r>
      <w:rPr>
        <w:rFonts w:hint="eastAsia" w:ascii="方正小标宋简体" w:eastAsia="方正小标宋简体"/>
        <w:sz w:val="30"/>
        <w:szCs w:val="30"/>
        <w:lang w:eastAsia="zh-CN"/>
      </w:rPr>
      <w:t>高中</w:t>
    </w:r>
    <w:r>
      <w:rPr>
        <w:rFonts w:hint="eastAsia" w:ascii="方正小标宋简体" w:eastAsia="方正小标宋简体"/>
        <w:sz w:val="30"/>
        <w:szCs w:val="30"/>
      </w:rPr>
      <w:t xml:space="preserve">）教学设计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E66B6C"/>
    <w:multiLevelType w:val="singleLevel"/>
    <w:tmpl w:val="B2E66B6C"/>
    <w:lvl w:ilvl="0" w:tentative="0">
      <w:start w:val="1"/>
      <w:numFmt w:val="decimal"/>
      <w:suff w:val="nothing"/>
      <w:lvlText w:val="（%1）"/>
      <w:lvlJc w:val="left"/>
    </w:lvl>
  </w:abstractNum>
  <w:abstractNum w:abstractNumId="1">
    <w:nsid w:val="B8EEE6B4"/>
    <w:multiLevelType w:val="singleLevel"/>
    <w:tmpl w:val="B8EEE6B4"/>
    <w:lvl w:ilvl="0" w:tentative="0">
      <w:start w:val="1"/>
      <w:numFmt w:val="bullet"/>
      <w:lvlText w:val=""/>
      <w:lvlJc w:val="left"/>
      <w:pPr>
        <w:ind w:left="420" w:hanging="420"/>
      </w:pPr>
      <w:rPr>
        <w:rFonts w:hint="default" w:ascii="Wingdings" w:hAnsi="Wingdings"/>
      </w:rPr>
    </w:lvl>
  </w:abstractNum>
  <w:abstractNum w:abstractNumId="2">
    <w:nsid w:val="E85F531F"/>
    <w:multiLevelType w:val="singleLevel"/>
    <w:tmpl w:val="E85F531F"/>
    <w:lvl w:ilvl="0" w:tentative="0">
      <w:start w:val="1"/>
      <w:numFmt w:val="bullet"/>
      <w:lvlText w:val=""/>
      <w:lvlJc w:val="left"/>
      <w:pPr>
        <w:ind w:left="420" w:hanging="420"/>
      </w:pPr>
      <w:rPr>
        <w:rFonts w:hint="default" w:ascii="Wingdings" w:hAnsi="Wingdings"/>
      </w:rPr>
    </w:lvl>
  </w:abstractNum>
  <w:abstractNum w:abstractNumId="3">
    <w:nsid w:val="F23F7F09"/>
    <w:multiLevelType w:val="singleLevel"/>
    <w:tmpl w:val="F23F7F09"/>
    <w:lvl w:ilvl="0" w:tentative="0">
      <w:start w:val="1"/>
      <w:numFmt w:val="decimal"/>
      <w:lvlText w:val="%1."/>
      <w:lvlJc w:val="left"/>
      <w:pPr>
        <w:tabs>
          <w:tab w:val="left" w:pos="312"/>
        </w:tabs>
        <w:ind w:left="105" w:firstLine="0"/>
      </w:pPr>
    </w:lvl>
  </w:abstractNum>
  <w:abstractNum w:abstractNumId="4">
    <w:nsid w:val="F84C92BA"/>
    <w:multiLevelType w:val="singleLevel"/>
    <w:tmpl w:val="F84C92BA"/>
    <w:lvl w:ilvl="0" w:tentative="0">
      <w:start w:val="1"/>
      <w:numFmt w:val="bullet"/>
      <w:lvlText w:val=""/>
      <w:lvlJc w:val="left"/>
      <w:pPr>
        <w:ind w:left="420" w:hanging="420"/>
      </w:pPr>
      <w:rPr>
        <w:rFonts w:hint="default" w:ascii="Wingdings" w:hAnsi="Wingdings"/>
      </w:rPr>
    </w:lvl>
  </w:abstractNum>
  <w:abstractNum w:abstractNumId="5">
    <w:nsid w:val="FEBC960A"/>
    <w:multiLevelType w:val="singleLevel"/>
    <w:tmpl w:val="FEBC960A"/>
    <w:lvl w:ilvl="0" w:tentative="0">
      <w:start w:val="1"/>
      <w:numFmt w:val="bullet"/>
      <w:lvlText w:val=""/>
      <w:lvlJc w:val="left"/>
      <w:pPr>
        <w:ind w:left="420" w:hanging="420"/>
      </w:pPr>
      <w:rPr>
        <w:rFonts w:hint="default" w:ascii="Wingdings" w:hAnsi="Wingdings"/>
      </w:rPr>
    </w:lvl>
  </w:abstractNum>
  <w:abstractNum w:abstractNumId="6">
    <w:nsid w:val="FFA647D6"/>
    <w:multiLevelType w:val="singleLevel"/>
    <w:tmpl w:val="FFA647D6"/>
    <w:lvl w:ilvl="0" w:tentative="0">
      <w:start w:val="1"/>
      <w:numFmt w:val="decimal"/>
      <w:suff w:val="nothing"/>
      <w:lvlText w:val="%1、"/>
      <w:lvlJc w:val="left"/>
    </w:lvl>
  </w:abstractNum>
  <w:abstractNum w:abstractNumId="7">
    <w:nsid w:val="00658CF6"/>
    <w:multiLevelType w:val="singleLevel"/>
    <w:tmpl w:val="00658CF6"/>
    <w:lvl w:ilvl="0" w:tentative="0">
      <w:start w:val="1"/>
      <w:numFmt w:val="bullet"/>
      <w:lvlText w:val=""/>
      <w:lvlJc w:val="left"/>
      <w:pPr>
        <w:ind w:left="420" w:hanging="420"/>
      </w:pPr>
      <w:rPr>
        <w:rFonts w:hint="default" w:ascii="Wingdings" w:hAnsi="Wingdings"/>
      </w:rPr>
    </w:lvl>
  </w:abstractNum>
  <w:abstractNum w:abstractNumId="8">
    <w:nsid w:val="0F4866B4"/>
    <w:multiLevelType w:val="singleLevel"/>
    <w:tmpl w:val="0F4866B4"/>
    <w:lvl w:ilvl="0" w:tentative="0">
      <w:start w:val="1"/>
      <w:numFmt w:val="bullet"/>
      <w:lvlText w:val=""/>
      <w:lvlJc w:val="left"/>
      <w:pPr>
        <w:ind w:left="420" w:hanging="420"/>
      </w:pPr>
      <w:rPr>
        <w:rFonts w:hint="default" w:ascii="Wingdings" w:hAnsi="Wingdings"/>
      </w:rPr>
    </w:lvl>
  </w:abstractNum>
  <w:abstractNum w:abstractNumId="9">
    <w:nsid w:val="25A7B08F"/>
    <w:multiLevelType w:val="singleLevel"/>
    <w:tmpl w:val="25A7B08F"/>
    <w:lvl w:ilvl="0" w:tentative="0">
      <w:start w:val="1"/>
      <w:numFmt w:val="decimal"/>
      <w:suff w:val="nothing"/>
      <w:lvlText w:val="（%1）"/>
      <w:lvlJc w:val="left"/>
    </w:lvl>
  </w:abstractNum>
  <w:abstractNum w:abstractNumId="10">
    <w:nsid w:val="41D78FC6"/>
    <w:multiLevelType w:val="singleLevel"/>
    <w:tmpl w:val="41D78FC6"/>
    <w:lvl w:ilvl="0" w:tentative="0">
      <w:start w:val="1"/>
      <w:numFmt w:val="bullet"/>
      <w:lvlText w:val=""/>
      <w:lvlJc w:val="left"/>
      <w:pPr>
        <w:ind w:left="420" w:hanging="420"/>
      </w:pPr>
      <w:rPr>
        <w:rFonts w:hint="default" w:ascii="Wingdings" w:hAnsi="Wingdings"/>
      </w:rPr>
    </w:lvl>
  </w:abstractNum>
  <w:abstractNum w:abstractNumId="11">
    <w:nsid w:val="439E973A"/>
    <w:multiLevelType w:val="singleLevel"/>
    <w:tmpl w:val="439E973A"/>
    <w:lvl w:ilvl="0" w:tentative="0">
      <w:start w:val="1"/>
      <w:numFmt w:val="decimal"/>
      <w:suff w:val="nothing"/>
      <w:lvlText w:val="（%1）"/>
      <w:lvlJc w:val="left"/>
    </w:lvl>
  </w:abstractNum>
  <w:abstractNum w:abstractNumId="12">
    <w:nsid w:val="5ABE6AF7"/>
    <w:multiLevelType w:val="singleLevel"/>
    <w:tmpl w:val="5ABE6AF7"/>
    <w:lvl w:ilvl="0" w:tentative="0">
      <w:start w:val="1"/>
      <w:numFmt w:val="bullet"/>
      <w:lvlText w:val=""/>
      <w:lvlJc w:val="left"/>
      <w:pPr>
        <w:ind w:left="420" w:hanging="420"/>
      </w:pPr>
      <w:rPr>
        <w:rFonts w:hint="default" w:ascii="Wingdings" w:hAnsi="Wingdings"/>
      </w:rPr>
    </w:lvl>
  </w:abstractNum>
  <w:abstractNum w:abstractNumId="13">
    <w:nsid w:val="61D7D457"/>
    <w:multiLevelType w:val="singleLevel"/>
    <w:tmpl w:val="61D7D457"/>
    <w:lvl w:ilvl="0" w:tentative="0">
      <w:start w:val="1"/>
      <w:numFmt w:val="bullet"/>
      <w:lvlText w:val=""/>
      <w:lvlJc w:val="left"/>
      <w:pPr>
        <w:ind w:left="420" w:hanging="420"/>
      </w:pPr>
      <w:rPr>
        <w:rFonts w:hint="default" w:ascii="Wingdings" w:hAnsi="Wingdings"/>
      </w:rPr>
    </w:lvl>
  </w:abstractNum>
  <w:abstractNum w:abstractNumId="14">
    <w:nsid w:val="63FE4D97"/>
    <w:multiLevelType w:val="singleLevel"/>
    <w:tmpl w:val="63FE4D97"/>
    <w:lvl w:ilvl="0" w:tentative="0">
      <w:start w:val="1"/>
      <w:numFmt w:val="bullet"/>
      <w:lvlText w:val=""/>
      <w:lvlJc w:val="left"/>
      <w:pPr>
        <w:ind w:left="420" w:hanging="420"/>
      </w:pPr>
      <w:rPr>
        <w:rFonts w:hint="default" w:ascii="Wingdings" w:hAnsi="Wingdings"/>
      </w:rPr>
    </w:lvl>
  </w:abstractNum>
  <w:abstractNum w:abstractNumId="15">
    <w:nsid w:val="67F57BE0"/>
    <w:multiLevelType w:val="multilevel"/>
    <w:tmpl w:val="67F57BE0"/>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6">
    <w:nsid w:val="6D966746"/>
    <w:multiLevelType w:val="multilevel"/>
    <w:tmpl w:val="6D966746"/>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7">
    <w:nsid w:val="70EFF80C"/>
    <w:multiLevelType w:val="singleLevel"/>
    <w:tmpl w:val="70EFF80C"/>
    <w:lvl w:ilvl="0" w:tentative="0">
      <w:start w:val="1"/>
      <w:numFmt w:val="bullet"/>
      <w:lvlText w:val=""/>
      <w:lvlJc w:val="left"/>
      <w:pPr>
        <w:ind w:left="420" w:hanging="420"/>
      </w:pPr>
      <w:rPr>
        <w:rFonts w:hint="default" w:ascii="Wingdings" w:hAnsi="Wingdings"/>
      </w:rPr>
    </w:lvl>
  </w:abstractNum>
  <w:abstractNum w:abstractNumId="18">
    <w:nsid w:val="7BBA546E"/>
    <w:multiLevelType w:val="multilevel"/>
    <w:tmpl w:val="7BBA546E"/>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9">
    <w:nsid w:val="7BC440F3"/>
    <w:multiLevelType w:val="singleLevel"/>
    <w:tmpl w:val="7BC440F3"/>
    <w:lvl w:ilvl="0" w:tentative="0">
      <w:start w:val="1"/>
      <w:numFmt w:val="bullet"/>
      <w:lvlText w:val=""/>
      <w:lvlJc w:val="left"/>
      <w:pPr>
        <w:ind w:left="420" w:hanging="420"/>
      </w:pPr>
      <w:rPr>
        <w:rFonts w:hint="default" w:ascii="Wingdings" w:hAnsi="Wingdings"/>
      </w:rPr>
    </w:lvl>
  </w:abstractNum>
  <w:abstractNum w:abstractNumId="20">
    <w:nsid w:val="7E12CBBC"/>
    <w:multiLevelType w:val="singleLevel"/>
    <w:tmpl w:val="7E12CBBC"/>
    <w:lvl w:ilvl="0" w:tentative="0">
      <w:start w:val="1"/>
      <w:numFmt w:val="decimal"/>
      <w:suff w:val="nothing"/>
      <w:lvlText w:val="（%1）"/>
      <w:lvlJc w:val="left"/>
    </w:lvl>
  </w:abstractNum>
  <w:num w:numId="1">
    <w:abstractNumId w:val="6"/>
  </w:num>
  <w:num w:numId="2">
    <w:abstractNumId w:val="0"/>
  </w:num>
  <w:num w:numId="3">
    <w:abstractNumId w:val="16"/>
  </w:num>
  <w:num w:numId="4">
    <w:abstractNumId w:val="7"/>
  </w:num>
  <w:num w:numId="5">
    <w:abstractNumId w:val="9"/>
  </w:num>
  <w:num w:numId="6">
    <w:abstractNumId w:val="19"/>
  </w:num>
  <w:num w:numId="7">
    <w:abstractNumId w:val="15"/>
  </w:num>
  <w:num w:numId="8">
    <w:abstractNumId w:val="8"/>
  </w:num>
  <w:num w:numId="9">
    <w:abstractNumId w:val="2"/>
  </w:num>
  <w:num w:numId="10">
    <w:abstractNumId w:val="3"/>
  </w:num>
  <w:num w:numId="11">
    <w:abstractNumId w:val="12"/>
  </w:num>
  <w:num w:numId="12">
    <w:abstractNumId w:val="11"/>
  </w:num>
  <w:num w:numId="13">
    <w:abstractNumId w:val="18"/>
  </w:num>
  <w:num w:numId="14">
    <w:abstractNumId w:val="5"/>
  </w:num>
  <w:num w:numId="15">
    <w:abstractNumId w:val="1"/>
  </w:num>
  <w:num w:numId="16">
    <w:abstractNumId w:val="20"/>
  </w:num>
  <w:num w:numId="17">
    <w:abstractNumId w:val="14"/>
  </w:num>
  <w:num w:numId="18">
    <w:abstractNumId w:val="10"/>
  </w:num>
  <w:num w:numId="19">
    <w:abstractNumId w:val="4"/>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xY2Y0MmYyNjk0OWRiOGNmMmFmYWRkZTllZTZjZDEifQ=="/>
  </w:docVars>
  <w:rsids>
    <w:rsidRoot w:val="00172A27"/>
    <w:rsid w:val="00002D5C"/>
    <w:rsid w:val="00051916"/>
    <w:rsid w:val="0006487B"/>
    <w:rsid w:val="00066C3B"/>
    <w:rsid w:val="0007368C"/>
    <w:rsid w:val="00073D2C"/>
    <w:rsid w:val="00091E36"/>
    <w:rsid w:val="000A3B1E"/>
    <w:rsid w:val="000B1AA9"/>
    <w:rsid w:val="00105240"/>
    <w:rsid w:val="00105F7C"/>
    <w:rsid w:val="00132D57"/>
    <w:rsid w:val="00140124"/>
    <w:rsid w:val="0014701E"/>
    <w:rsid w:val="00153BBC"/>
    <w:rsid w:val="00172A27"/>
    <w:rsid w:val="00182AC0"/>
    <w:rsid w:val="0019115F"/>
    <w:rsid w:val="00192BE3"/>
    <w:rsid w:val="001A1F1C"/>
    <w:rsid w:val="001C4F5C"/>
    <w:rsid w:val="001C6ED3"/>
    <w:rsid w:val="001F7AF6"/>
    <w:rsid w:val="002016B2"/>
    <w:rsid w:val="0020446B"/>
    <w:rsid w:val="00205CD6"/>
    <w:rsid w:val="0021484D"/>
    <w:rsid w:val="002204FC"/>
    <w:rsid w:val="00223FEA"/>
    <w:rsid w:val="00230D30"/>
    <w:rsid w:val="0023103C"/>
    <w:rsid w:val="00240452"/>
    <w:rsid w:val="00246DAD"/>
    <w:rsid w:val="00253B30"/>
    <w:rsid w:val="0026001D"/>
    <w:rsid w:val="00260235"/>
    <w:rsid w:val="00261F68"/>
    <w:rsid w:val="00264296"/>
    <w:rsid w:val="00270151"/>
    <w:rsid w:val="00270EFD"/>
    <w:rsid w:val="00271263"/>
    <w:rsid w:val="0027480A"/>
    <w:rsid w:val="00295B93"/>
    <w:rsid w:val="002A2D24"/>
    <w:rsid w:val="002B40FC"/>
    <w:rsid w:val="002B6928"/>
    <w:rsid w:val="002D04AB"/>
    <w:rsid w:val="002D40C7"/>
    <w:rsid w:val="002D61F9"/>
    <w:rsid w:val="002E2337"/>
    <w:rsid w:val="002E642E"/>
    <w:rsid w:val="00302FF2"/>
    <w:rsid w:val="00314C68"/>
    <w:rsid w:val="00316B2F"/>
    <w:rsid w:val="0035158A"/>
    <w:rsid w:val="00355063"/>
    <w:rsid w:val="00356CA3"/>
    <w:rsid w:val="00374E56"/>
    <w:rsid w:val="00392BF0"/>
    <w:rsid w:val="0039757F"/>
    <w:rsid w:val="003A3DF3"/>
    <w:rsid w:val="003A428E"/>
    <w:rsid w:val="003C1890"/>
    <w:rsid w:val="003E0719"/>
    <w:rsid w:val="003E7ACE"/>
    <w:rsid w:val="004151FC"/>
    <w:rsid w:val="004228D2"/>
    <w:rsid w:val="00423FB5"/>
    <w:rsid w:val="00434808"/>
    <w:rsid w:val="0045393A"/>
    <w:rsid w:val="004676F1"/>
    <w:rsid w:val="0047059A"/>
    <w:rsid w:val="0047756D"/>
    <w:rsid w:val="00482A17"/>
    <w:rsid w:val="0049542B"/>
    <w:rsid w:val="004B480D"/>
    <w:rsid w:val="004B4A29"/>
    <w:rsid w:val="004C2F41"/>
    <w:rsid w:val="004C3CBF"/>
    <w:rsid w:val="004D24F6"/>
    <w:rsid w:val="004D3A4C"/>
    <w:rsid w:val="004D7AC6"/>
    <w:rsid w:val="004F324A"/>
    <w:rsid w:val="0051237D"/>
    <w:rsid w:val="00513075"/>
    <w:rsid w:val="005131D5"/>
    <w:rsid w:val="00515639"/>
    <w:rsid w:val="00533738"/>
    <w:rsid w:val="005353BC"/>
    <w:rsid w:val="005406FE"/>
    <w:rsid w:val="00541DDA"/>
    <w:rsid w:val="00547A92"/>
    <w:rsid w:val="005577CA"/>
    <w:rsid w:val="0056065A"/>
    <w:rsid w:val="005670D6"/>
    <w:rsid w:val="005675F9"/>
    <w:rsid w:val="00573DEF"/>
    <w:rsid w:val="00573E70"/>
    <w:rsid w:val="00577D1B"/>
    <w:rsid w:val="005967AB"/>
    <w:rsid w:val="005A12E4"/>
    <w:rsid w:val="005C53CD"/>
    <w:rsid w:val="005C717A"/>
    <w:rsid w:val="005F3396"/>
    <w:rsid w:val="005F4BFC"/>
    <w:rsid w:val="005F6878"/>
    <w:rsid w:val="00615A0D"/>
    <w:rsid w:val="00615E2C"/>
    <w:rsid w:val="00620F69"/>
    <w:rsid w:val="00622C15"/>
    <w:rsid w:val="00631B82"/>
    <w:rsid w:val="0064334A"/>
    <w:rsid w:val="00645A8A"/>
    <w:rsid w:val="00661580"/>
    <w:rsid w:val="00673B28"/>
    <w:rsid w:val="00674954"/>
    <w:rsid w:val="00681754"/>
    <w:rsid w:val="00695A80"/>
    <w:rsid w:val="006A30EF"/>
    <w:rsid w:val="006D4F30"/>
    <w:rsid w:val="006E0D55"/>
    <w:rsid w:val="006E24D7"/>
    <w:rsid w:val="006E5E46"/>
    <w:rsid w:val="006F390F"/>
    <w:rsid w:val="0070310B"/>
    <w:rsid w:val="00703CD5"/>
    <w:rsid w:val="00705C8C"/>
    <w:rsid w:val="007302C9"/>
    <w:rsid w:val="00752AFD"/>
    <w:rsid w:val="00753962"/>
    <w:rsid w:val="007606CC"/>
    <w:rsid w:val="007734F2"/>
    <w:rsid w:val="007806EB"/>
    <w:rsid w:val="00797242"/>
    <w:rsid w:val="007B01FD"/>
    <w:rsid w:val="007B5812"/>
    <w:rsid w:val="007C332A"/>
    <w:rsid w:val="007D20C5"/>
    <w:rsid w:val="008067A6"/>
    <w:rsid w:val="00832D2A"/>
    <w:rsid w:val="0083651F"/>
    <w:rsid w:val="008475E2"/>
    <w:rsid w:val="008501C2"/>
    <w:rsid w:val="008546D9"/>
    <w:rsid w:val="00856558"/>
    <w:rsid w:val="008629BC"/>
    <w:rsid w:val="0086641B"/>
    <w:rsid w:val="0087281B"/>
    <w:rsid w:val="00874085"/>
    <w:rsid w:val="00875981"/>
    <w:rsid w:val="00880745"/>
    <w:rsid w:val="00880C74"/>
    <w:rsid w:val="00881C37"/>
    <w:rsid w:val="00884BDE"/>
    <w:rsid w:val="0089217F"/>
    <w:rsid w:val="008959B0"/>
    <w:rsid w:val="008A7D4F"/>
    <w:rsid w:val="008B793C"/>
    <w:rsid w:val="008D43F2"/>
    <w:rsid w:val="008E2190"/>
    <w:rsid w:val="008E4F05"/>
    <w:rsid w:val="008F04CE"/>
    <w:rsid w:val="008F2581"/>
    <w:rsid w:val="00902D11"/>
    <w:rsid w:val="00917B7C"/>
    <w:rsid w:val="009265E8"/>
    <w:rsid w:val="009443FC"/>
    <w:rsid w:val="009557E0"/>
    <w:rsid w:val="00960E84"/>
    <w:rsid w:val="0097008D"/>
    <w:rsid w:val="0097405F"/>
    <w:rsid w:val="00976311"/>
    <w:rsid w:val="009861F8"/>
    <w:rsid w:val="00991098"/>
    <w:rsid w:val="009A001A"/>
    <w:rsid w:val="009B00AA"/>
    <w:rsid w:val="009D5195"/>
    <w:rsid w:val="009F7234"/>
    <w:rsid w:val="00A14D84"/>
    <w:rsid w:val="00A17498"/>
    <w:rsid w:val="00A24FFB"/>
    <w:rsid w:val="00A25423"/>
    <w:rsid w:val="00A26B2B"/>
    <w:rsid w:val="00A52608"/>
    <w:rsid w:val="00A85455"/>
    <w:rsid w:val="00A87CDD"/>
    <w:rsid w:val="00A93C0D"/>
    <w:rsid w:val="00A94F12"/>
    <w:rsid w:val="00AB41F3"/>
    <w:rsid w:val="00AC2F92"/>
    <w:rsid w:val="00AD1FA9"/>
    <w:rsid w:val="00AE1502"/>
    <w:rsid w:val="00AE174F"/>
    <w:rsid w:val="00B00529"/>
    <w:rsid w:val="00B01028"/>
    <w:rsid w:val="00B04D0B"/>
    <w:rsid w:val="00B10343"/>
    <w:rsid w:val="00B27DA1"/>
    <w:rsid w:val="00B30A89"/>
    <w:rsid w:val="00B32675"/>
    <w:rsid w:val="00B508FF"/>
    <w:rsid w:val="00B55C65"/>
    <w:rsid w:val="00B6249D"/>
    <w:rsid w:val="00B639A0"/>
    <w:rsid w:val="00B721A4"/>
    <w:rsid w:val="00BB5232"/>
    <w:rsid w:val="00BC339B"/>
    <w:rsid w:val="00BC56E9"/>
    <w:rsid w:val="00BD0300"/>
    <w:rsid w:val="00BF3824"/>
    <w:rsid w:val="00BF70C8"/>
    <w:rsid w:val="00C02FC6"/>
    <w:rsid w:val="00C30FEB"/>
    <w:rsid w:val="00C377D6"/>
    <w:rsid w:val="00C4439B"/>
    <w:rsid w:val="00C44B56"/>
    <w:rsid w:val="00C510AA"/>
    <w:rsid w:val="00C5786D"/>
    <w:rsid w:val="00C7215E"/>
    <w:rsid w:val="00CB630E"/>
    <w:rsid w:val="00CC3AC0"/>
    <w:rsid w:val="00D04AC8"/>
    <w:rsid w:val="00D072E7"/>
    <w:rsid w:val="00D13709"/>
    <w:rsid w:val="00D13C45"/>
    <w:rsid w:val="00D20AEA"/>
    <w:rsid w:val="00D3284C"/>
    <w:rsid w:val="00D33B91"/>
    <w:rsid w:val="00D47000"/>
    <w:rsid w:val="00D65814"/>
    <w:rsid w:val="00D659E9"/>
    <w:rsid w:val="00D710CB"/>
    <w:rsid w:val="00D80154"/>
    <w:rsid w:val="00D81E10"/>
    <w:rsid w:val="00D84C52"/>
    <w:rsid w:val="00DA23AD"/>
    <w:rsid w:val="00DA284A"/>
    <w:rsid w:val="00E031E9"/>
    <w:rsid w:val="00E23C7E"/>
    <w:rsid w:val="00E304B3"/>
    <w:rsid w:val="00E30F4B"/>
    <w:rsid w:val="00E41E81"/>
    <w:rsid w:val="00E45CDF"/>
    <w:rsid w:val="00E63405"/>
    <w:rsid w:val="00E6568C"/>
    <w:rsid w:val="00E7027E"/>
    <w:rsid w:val="00E72318"/>
    <w:rsid w:val="00E75440"/>
    <w:rsid w:val="00E86227"/>
    <w:rsid w:val="00E866C1"/>
    <w:rsid w:val="00E96B18"/>
    <w:rsid w:val="00EA12D5"/>
    <w:rsid w:val="00EA2BE9"/>
    <w:rsid w:val="00EA498C"/>
    <w:rsid w:val="00EF6C21"/>
    <w:rsid w:val="00F00175"/>
    <w:rsid w:val="00F0462F"/>
    <w:rsid w:val="00F14731"/>
    <w:rsid w:val="00F33C84"/>
    <w:rsid w:val="00F43824"/>
    <w:rsid w:val="00F47399"/>
    <w:rsid w:val="00F63A93"/>
    <w:rsid w:val="00F713AE"/>
    <w:rsid w:val="00F77734"/>
    <w:rsid w:val="00F83592"/>
    <w:rsid w:val="00F90457"/>
    <w:rsid w:val="00FA095D"/>
    <w:rsid w:val="00FA1C2B"/>
    <w:rsid w:val="00FA2F98"/>
    <w:rsid w:val="00FB3E54"/>
    <w:rsid w:val="00FC0D7A"/>
    <w:rsid w:val="00FC5671"/>
    <w:rsid w:val="00FC7361"/>
    <w:rsid w:val="00FD461C"/>
    <w:rsid w:val="00FD4711"/>
    <w:rsid w:val="00FD56D1"/>
    <w:rsid w:val="04EA6F78"/>
    <w:rsid w:val="05A979E3"/>
    <w:rsid w:val="06DF7728"/>
    <w:rsid w:val="08FE1BCA"/>
    <w:rsid w:val="0BC809C9"/>
    <w:rsid w:val="0F7B5A8E"/>
    <w:rsid w:val="21923B98"/>
    <w:rsid w:val="254C7FC5"/>
    <w:rsid w:val="32EB2152"/>
    <w:rsid w:val="334315BC"/>
    <w:rsid w:val="343528C0"/>
    <w:rsid w:val="37327A24"/>
    <w:rsid w:val="39BF2295"/>
    <w:rsid w:val="3A15038A"/>
    <w:rsid w:val="3B680862"/>
    <w:rsid w:val="3D3F7A97"/>
    <w:rsid w:val="44F436DB"/>
    <w:rsid w:val="45C03D17"/>
    <w:rsid w:val="47076BFD"/>
    <w:rsid w:val="488C346C"/>
    <w:rsid w:val="4BEB0A2C"/>
    <w:rsid w:val="4F10096B"/>
    <w:rsid w:val="540B278E"/>
    <w:rsid w:val="5D0060D4"/>
    <w:rsid w:val="6318689B"/>
    <w:rsid w:val="64AC7783"/>
    <w:rsid w:val="64CC0BFC"/>
    <w:rsid w:val="65257424"/>
    <w:rsid w:val="67B12E86"/>
    <w:rsid w:val="6A645CCD"/>
    <w:rsid w:val="6A9021E0"/>
    <w:rsid w:val="6AD633E2"/>
    <w:rsid w:val="6C4A5DD0"/>
    <w:rsid w:val="6CD07A0C"/>
    <w:rsid w:val="6D415F36"/>
    <w:rsid w:val="6DEB139C"/>
    <w:rsid w:val="748C7B5B"/>
    <w:rsid w:val="74AC6189"/>
    <w:rsid w:val="7CAF5B8E"/>
    <w:rsid w:val="7D2847EE"/>
    <w:rsid w:val="7DDB1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rFonts w:ascii="Times New Roman" w:hAnsi="Times New Roman" w:eastAsia="宋体" w:cs="Times New Roman"/>
      <w:b/>
      <w:bCs/>
    </w:rPr>
  </w:style>
  <w:style w:type="character" w:styleId="12">
    <w:name w:val="page number"/>
    <w:qFormat/>
    <w:uiPriority w:val="0"/>
    <w:rPr>
      <w:rFonts w:ascii="Times New Roman" w:hAnsi="Times New Roman" w:eastAsia="宋体" w:cs="Times New Roman"/>
    </w:rPr>
  </w:style>
  <w:style w:type="character" w:styleId="13">
    <w:name w:val="Hyperlink"/>
    <w:qFormat/>
    <w:uiPriority w:val="0"/>
    <w:rPr>
      <w:rFonts w:ascii="Times New Roman" w:hAnsi="Times New Roman" w:eastAsia="宋体" w:cs="Times New Roman"/>
      <w:color w:val="000000"/>
      <w:u w:val="none"/>
    </w:rPr>
  </w:style>
  <w:style w:type="character" w:customStyle="1" w:styleId="14">
    <w:name w:val="orange1"/>
    <w:qFormat/>
    <w:uiPriority w:val="0"/>
    <w:rPr>
      <w:rFonts w:ascii="Times New Roman" w:hAnsi="Times New Roman" w:eastAsia="宋体" w:cs="Times New Roman"/>
      <w:color w:val="FE7F00"/>
    </w:rPr>
  </w:style>
  <w:style w:type="character" w:customStyle="1" w:styleId="15">
    <w:name w:val="批注框文本 字符"/>
    <w:link w:val="4"/>
    <w:qFormat/>
    <w:uiPriority w:val="0"/>
    <w:rPr>
      <w:rFonts w:ascii="Times New Roman" w:hAnsi="Times New Roman" w:eastAsia="宋体" w:cs="Times New Roman"/>
      <w:sz w:val="18"/>
      <w:szCs w:val="18"/>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2054"/>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3880</Words>
  <Characters>3905</Characters>
  <Lines>30</Lines>
  <Paragraphs>8</Paragraphs>
  <TotalTime>5</TotalTime>
  <ScaleCrop>false</ScaleCrop>
  <LinksUpToDate>false</LinksUpToDate>
  <CharactersWithSpaces>3925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2021-09-08T04:05:00Z</dcterms:created>
  <dc:creator>Administrator</dc:creator>
  <cp:lastModifiedBy>WPS_1724734124</cp:lastModifiedBy>
  <dcterms:modified xsi:type="dcterms:W3CDTF">2024-09-20T08:24:44Z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15565E1D14574F3DBA5559B8AC0EF96C_13</vt:lpwstr>
  </property>
</Properties>
</file>