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842098">
      <w:pPr>
        <w:spacing w:afterLines="50" w:line="360" w:lineRule="auto"/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  <w:lang w:eastAsia="zh-CN"/>
        </w:rPr>
        <w:t>南安市昌财实验中学近三年</w:t>
      </w:r>
      <w:r>
        <w:rPr>
          <w:rFonts w:hint="eastAsia" w:ascii="宋体" w:hAnsi="宋体"/>
          <w:b/>
          <w:bCs/>
          <w:sz w:val="28"/>
          <w:szCs w:val="28"/>
        </w:rPr>
        <w:t>高中教师发表论文</w:t>
      </w:r>
    </w:p>
    <w:p w14:paraId="068D1F09">
      <w:pPr>
        <w:spacing w:beforeLines="100" w:afterLines="100" w:line="500" w:lineRule="exact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近三年共发表论文</w:t>
      </w:r>
      <w:r>
        <w:rPr>
          <w:rFonts w:hint="eastAsia" w:ascii="宋体" w:hAnsi="宋体"/>
          <w:szCs w:val="21"/>
          <w:lang w:val="en-US" w:eastAsia="zh-CN"/>
        </w:rPr>
        <w:t>44</w:t>
      </w:r>
      <w:r>
        <w:rPr>
          <w:rFonts w:hint="eastAsia" w:ascii="宋体" w:hAnsi="宋体"/>
          <w:szCs w:val="21"/>
        </w:rPr>
        <w:t>篇，其中在有CN刊号刊物上发表的</w:t>
      </w:r>
      <w:r>
        <w:rPr>
          <w:rFonts w:hint="eastAsia" w:ascii="宋体" w:hAnsi="宋体"/>
          <w:szCs w:val="21"/>
          <w:lang w:val="en-US" w:eastAsia="zh-CN"/>
        </w:rPr>
        <w:t>40</w:t>
      </w:r>
      <w:r>
        <w:rPr>
          <w:rFonts w:hint="eastAsia" w:ascii="宋体" w:hAnsi="宋体"/>
          <w:szCs w:val="21"/>
        </w:rPr>
        <w:t>篇；</w:t>
      </w:r>
      <w:bookmarkStart w:id="0" w:name="_GoBack"/>
      <w:bookmarkEnd w:id="0"/>
      <w:r>
        <w:rPr>
          <w:rFonts w:hint="eastAsia" w:ascii="宋体" w:hAnsi="宋体"/>
          <w:szCs w:val="21"/>
        </w:rPr>
        <w:t>正式出版著作</w:t>
      </w:r>
      <w:r>
        <w:rPr>
          <w:rFonts w:hint="eastAsia" w:ascii="宋体" w:hAnsi="宋体"/>
          <w:szCs w:val="21"/>
          <w:lang w:val="en-US" w:eastAsia="zh-CN"/>
        </w:rPr>
        <w:t>0</w:t>
      </w:r>
      <w:r>
        <w:rPr>
          <w:rFonts w:hint="eastAsia" w:ascii="宋体" w:hAnsi="宋体"/>
          <w:szCs w:val="21"/>
        </w:rPr>
        <w:t>部。</w:t>
      </w:r>
    </w:p>
    <w:tbl>
      <w:tblPr>
        <w:tblStyle w:val="6"/>
        <w:tblW w:w="8727" w:type="dxa"/>
        <w:tblInd w:w="-46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3914"/>
        <w:gridCol w:w="916"/>
        <w:gridCol w:w="1619"/>
        <w:gridCol w:w="1459"/>
      </w:tblGrid>
      <w:tr w14:paraId="7F78E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A2ADB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作者</w:t>
            </w:r>
          </w:p>
        </w:tc>
        <w:tc>
          <w:tcPr>
            <w:tcW w:w="3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5DAEA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论文篇名或书名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47998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发表或出版时间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9C138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刊名或出版社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0B863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刊号或书号</w:t>
            </w:r>
          </w:p>
        </w:tc>
      </w:tr>
      <w:tr w14:paraId="66987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44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潘秋瑜</w:t>
            </w:r>
          </w:p>
        </w:tc>
        <w:tc>
          <w:tcPr>
            <w:tcW w:w="3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7B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新课程背景下初高中数学教学衔接问题的思考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76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2022.12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E5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中国教工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0B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CN11-2959/G4</w:t>
            </w:r>
          </w:p>
        </w:tc>
      </w:tr>
      <w:tr w14:paraId="74151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56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吴标准</w:t>
            </w:r>
          </w:p>
        </w:tc>
        <w:tc>
          <w:tcPr>
            <w:tcW w:w="3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A1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地理课堂生活化教学的策略研究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D7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2022.12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00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高考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20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CN22-1372/G4</w:t>
            </w:r>
          </w:p>
        </w:tc>
      </w:tr>
      <w:tr w14:paraId="1D7F1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B8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叶鹏海</w:t>
            </w:r>
          </w:p>
        </w:tc>
        <w:tc>
          <w:tcPr>
            <w:tcW w:w="3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FA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三重表征理论在高中生物学概念教学中的实践研究——以“环境因素参与调节植物生命活动”为例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94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2023.01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AC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中学生物教学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41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CN61-1256/G4</w:t>
            </w:r>
          </w:p>
        </w:tc>
      </w:tr>
      <w:tr w14:paraId="686E0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A5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洪吮珊</w:t>
            </w:r>
          </w:p>
        </w:tc>
        <w:tc>
          <w:tcPr>
            <w:tcW w:w="3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57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高中外语教师线上教学信念与实践变化研究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44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2023.05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19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集美大学学报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8B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CN35-1238/U</w:t>
            </w:r>
          </w:p>
        </w:tc>
      </w:tr>
      <w:tr w14:paraId="5AC8B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FA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叶梅芳</w:t>
            </w:r>
          </w:p>
        </w:tc>
        <w:tc>
          <w:tcPr>
            <w:tcW w:w="3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C5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新课程改革背景下的高中物理大概念教学探析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E7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2023.08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BD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南安教育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E9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南安市内部</w:t>
            </w:r>
          </w:p>
        </w:tc>
      </w:tr>
      <w:tr w14:paraId="3D1F4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9E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林水香</w:t>
            </w:r>
          </w:p>
        </w:tc>
        <w:tc>
          <w:tcPr>
            <w:tcW w:w="3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E0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闽南古建筑文创设计在美术课堂中的运用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53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2023.08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3C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南安教育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4D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南安市内部</w:t>
            </w:r>
          </w:p>
        </w:tc>
      </w:tr>
      <w:tr w14:paraId="35ED9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44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潘颖祺</w:t>
            </w:r>
          </w:p>
        </w:tc>
        <w:tc>
          <w:tcPr>
            <w:tcW w:w="3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0B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基于新课改下高中美术大单元教学探索——以《点线面》单元为例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5D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2023.08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92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时代教育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D4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CN51-1677/G4</w:t>
            </w:r>
          </w:p>
        </w:tc>
      </w:tr>
      <w:tr w14:paraId="2181D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12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曾一舫</w:t>
            </w:r>
          </w:p>
        </w:tc>
        <w:tc>
          <w:tcPr>
            <w:tcW w:w="3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2F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高中语文情境教学的改进策略探析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A5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2023.11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7A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南安教育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DE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南安市内部</w:t>
            </w:r>
          </w:p>
        </w:tc>
      </w:tr>
      <w:tr w14:paraId="62B5B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6D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陈晓茹</w:t>
            </w:r>
          </w:p>
        </w:tc>
        <w:tc>
          <w:tcPr>
            <w:tcW w:w="3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87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学习任备群视域下统编本高中语文古诗文教学策略浅探——以探究中国古诗文中“悲秋”的文学现象为例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2C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2024.01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92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高考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23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CN22-1372/G4</w:t>
            </w:r>
          </w:p>
        </w:tc>
      </w:tr>
      <w:tr w14:paraId="57105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A2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黄俊鹏</w:t>
            </w:r>
          </w:p>
        </w:tc>
        <w:tc>
          <w:tcPr>
            <w:tcW w:w="3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3D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中学校园网球文化建设的可行性研究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C5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2024.02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C4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南安教育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33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南安市内部</w:t>
            </w:r>
          </w:p>
        </w:tc>
      </w:tr>
      <w:tr w14:paraId="675F2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1C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黄祖荣</w:t>
            </w:r>
          </w:p>
        </w:tc>
        <w:tc>
          <w:tcPr>
            <w:tcW w:w="3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16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浅谈无灵主语及其出现在高考阅读中带来的教学启示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EB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2024.02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D7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校园英语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C5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CN13-1298/G4</w:t>
            </w:r>
          </w:p>
        </w:tc>
      </w:tr>
      <w:tr w14:paraId="062F8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BD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刘永佳</w:t>
            </w:r>
          </w:p>
        </w:tc>
        <w:tc>
          <w:tcPr>
            <w:tcW w:w="3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63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让情境学习融入高中物理教育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1A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2024.02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2B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时代教育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C1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CN51-1677/G4</w:t>
            </w:r>
          </w:p>
        </w:tc>
      </w:tr>
      <w:tr w14:paraId="7DFA2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26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黄丽红</w:t>
            </w:r>
          </w:p>
        </w:tc>
        <w:tc>
          <w:tcPr>
            <w:tcW w:w="3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7F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信息技术背景下高中数学教、学、评一体化的研究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15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2024.02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35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教育考试与评价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9C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CN51-1766/G4</w:t>
            </w:r>
          </w:p>
        </w:tc>
      </w:tr>
      <w:tr w14:paraId="17AC8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83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洪吮珊</w:t>
            </w:r>
          </w:p>
        </w:tc>
        <w:tc>
          <w:tcPr>
            <w:tcW w:w="3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44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高中英语教学中传统文化的深度融入策略思考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48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2024.02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7C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教育考试与评价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58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CN51-1766/G4</w:t>
            </w:r>
          </w:p>
        </w:tc>
      </w:tr>
      <w:tr w14:paraId="628E8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94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黄丹蓉</w:t>
            </w:r>
          </w:p>
        </w:tc>
        <w:tc>
          <w:tcPr>
            <w:tcW w:w="3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CC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核心素养下高中历史史料教学的优化策略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78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2024.02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6B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教育考试与评价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0A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CN51-1766/G4</w:t>
            </w:r>
          </w:p>
        </w:tc>
      </w:tr>
      <w:tr w14:paraId="2F84A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FC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黄俞兰</w:t>
            </w:r>
          </w:p>
        </w:tc>
        <w:tc>
          <w:tcPr>
            <w:tcW w:w="3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D5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刍议高中物理教学中的创新思维培养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81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2024.02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56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向导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3E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CN15-1059/G4</w:t>
            </w:r>
          </w:p>
        </w:tc>
      </w:tr>
      <w:tr w14:paraId="65519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73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黄晓波</w:t>
            </w:r>
          </w:p>
        </w:tc>
        <w:tc>
          <w:tcPr>
            <w:tcW w:w="3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65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高中英语翻转课堂的实践研究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2F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2024.02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00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向导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DA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CN15-1059/G4</w:t>
            </w:r>
          </w:p>
        </w:tc>
      </w:tr>
      <w:tr w14:paraId="42873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75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陈志英</w:t>
            </w:r>
          </w:p>
        </w:tc>
        <w:tc>
          <w:tcPr>
            <w:tcW w:w="3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F9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新课标背景下高中数学情境教学探究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FC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2024.02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0B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时代教育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68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CN51-1677/G4</w:t>
            </w:r>
          </w:p>
        </w:tc>
      </w:tr>
      <w:tr w14:paraId="1D621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37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曾一舫</w:t>
            </w:r>
          </w:p>
        </w:tc>
        <w:tc>
          <w:tcPr>
            <w:tcW w:w="3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92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新课标背景下高中语文教学中学生文化意识的培养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96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2024.02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5A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时代教育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04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CN51-1677/G4</w:t>
            </w:r>
          </w:p>
        </w:tc>
      </w:tr>
      <w:tr w14:paraId="6950F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F4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陈春晖</w:t>
            </w:r>
          </w:p>
        </w:tc>
        <w:tc>
          <w:tcPr>
            <w:tcW w:w="3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06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高中政治自主学习模式的构建探究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D5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2024.02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84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向导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5C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CN15-1059/G4</w:t>
            </w:r>
          </w:p>
        </w:tc>
      </w:tr>
      <w:tr w14:paraId="137BA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9A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黄俊鹏</w:t>
            </w:r>
          </w:p>
        </w:tc>
        <w:tc>
          <w:tcPr>
            <w:tcW w:w="3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73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高中体育多媒体教学的魅力展现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FB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2024.02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2C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向导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A6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CN15-1059/G4</w:t>
            </w:r>
          </w:p>
        </w:tc>
      </w:tr>
      <w:tr w14:paraId="62E29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0A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黄祖荣</w:t>
            </w:r>
          </w:p>
        </w:tc>
        <w:tc>
          <w:tcPr>
            <w:tcW w:w="3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93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语法艺术·打造高中英语教学的卓越之旅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9A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2024.02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E7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向导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E3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CN15-1059/G4</w:t>
            </w:r>
          </w:p>
        </w:tc>
      </w:tr>
      <w:tr w14:paraId="68C31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4D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吴曾林</w:t>
            </w:r>
          </w:p>
        </w:tc>
        <w:tc>
          <w:tcPr>
            <w:tcW w:w="3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BF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高中数学解题中整体思想的应用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1E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2024.02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17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教育考试与评价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A7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CN51-1766/G4</w:t>
            </w:r>
          </w:p>
        </w:tc>
      </w:tr>
      <w:tr w14:paraId="55868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B7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李添木</w:t>
            </w:r>
          </w:p>
        </w:tc>
        <w:tc>
          <w:tcPr>
            <w:tcW w:w="3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D4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高中地理实践教育的艺术之旅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23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2024.02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F3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教育考试与评价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CF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CN51-1766/G4</w:t>
            </w:r>
          </w:p>
        </w:tc>
      </w:tr>
      <w:tr w14:paraId="047FD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CA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黄爱玲</w:t>
            </w:r>
          </w:p>
        </w:tc>
        <w:tc>
          <w:tcPr>
            <w:tcW w:w="3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24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《高中数学单元整体教学评价在实践中的应用》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A7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2024.03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70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家长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E4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CN12-1254/G4</w:t>
            </w:r>
          </w:p>
        </w:tc>
      </w:tr>
      <w:tr w14:paraId="0145B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C0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董媛媛</w:t>
            </w:r>
          </w:p>
        </w:tc>
        <w:tc>
          <w:tcPr>
            <w:tcW w:w="3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42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指向学生思维能力培养的高中英语教学设计——以北师大版高中英语选择性必修第三册Unit 7 Lesson 3 “Meet the New Boss:You”为例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74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2024.03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DC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新课程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94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CN14-1324/G4</w:t>
            </w:r>
          </w:p>
        </w:tc>
      </w:tr>
      <w:tr w14:paraId="0B6D3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3F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李超阳</w:t>
            </w:r>
          </w:p>
        </w:tc>
        <w:tc>
          <w:tcPr>
            <w:tcW w:w="3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2C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促进学生英语学习的课程评价实践研究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7C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2024.03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07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新教育时代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4A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CN1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9205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/G4</w:t>
            </w:r>
          </w:p>
        </w:tc>
      </w:tr>
      <w:tr w14:paraId="7ACC8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EA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王进发</w:t>
            </w:r>
          </w:p>
        </w:tc>
        <w:tc>
          <w:tcPr>
            <w:tcW w:w="3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34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基于认知负荷理论的生物自主课堂有效教学策略研究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F7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2024.03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12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新课程导学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B3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CN52-1148/G4</w:t>
            </w:r>
          </w:p>
        </w:tc>
      </w:tr>
      <w:tr w14:paraId="19298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11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叶梅芳</w:t>
            </w:r>
          </w:p>
        </w:tc>
        <w:tc>
          <w:tcPr>
            <w:tcW w:w="3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74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基于深度学习视域下的高中物理课堂教学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87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2024.03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7C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教育考试与评价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A1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CN51-1766/G4</w:t>
            </w:r>
          </w:p>
        </w:tc>
      </w:tr>
      <w:tr w14:paraId="70ED8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44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姚彩芳</w:t>
            </w:r>
          </w:p>
        </w:tc>
        <w:tc>
          <w:tcPr>
            <w:tcW w:w="3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A2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浅谈微课视频在高中语文教学中的应用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CF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2024.03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AA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教育考试与评价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BF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CN51-1766/G4</w:t>
            </w:r>
          </w:p>
        </w:tc>
      </w:tr>
      <w:tr w14:paraId="2ABFD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E9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李桂芳</w:t>
            </w:r>
          </w:p>
        </w:tc>
        <w:tc>
          <w:tcPr>
            <w:tcW w:w="3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0F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高中英语听力训练的途径分析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9D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2024.03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56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时代教育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20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CN51-1677/G4</w:t>
            </w:r>
          </w:p>
        </w:tc>
      </w:tr>
      <w:tr w14:paraId="1BDB3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0F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邹娟娟</w:t>
            </w:r>
          </w:p>
        </w:tc>
        <w:tc>
          <w:tcPr>
            <w:tcW w:w="3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6E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高中化学实验教学中绿色化学理念的渗透探究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9F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2024.03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AA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时代教育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17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CN51-1677/G4</w:t>
            </w:r>
          </w:p>
        </w:tc>
      </w:tr>
      <w:tr w14:paraId="68025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03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陈海泉</w:t>
            </w:r>
          </w:p>
        </w:tc>
        <w:tc>
          <w:tcPr>
            <w:tcW w:w="3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A3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基于课程与评价一体化的教学效度测评探索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08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2024.04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38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新课程导学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DE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CN52-1148/G4</w:t>
            </w:r>
          </w:p>
        </w:tc>
      </w:tr>
      <w:tr w14:paraId="5B957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A0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陈江海</w:t>
            </w:r>
          </w:p>
        </w:tc>
        <w:tc>
          <w:tcPr>
            <w:tcW w:w="3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C6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基于核心素养的高中数学教学策略的探究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2C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2024.04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EC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教育考试与评价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2C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CN51-1766/G4</w:t>
            </w:r>
          </w:p>
        </w:tc>
      </w:tr>
      <w:tr w14:paraId="4CE24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8B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刘灿茹</w:t>
            </w:r>
          </w:p>
        </w:tc>
        <w:tc>
          <w:tcPr>
            <w:tcW w:w="3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70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合作学习在高中英语阅读教学中的应用策略研究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15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2024.04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59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高考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ED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CN22-1372/G4</w:t>
            </w:r>
          </w:p>
        </w:tc>
      </w:tr>
      <w:tr w14:paraId="2EAD9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59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黄莹芳</w:t>
            </w:r>
          </w:p>
        </w:tc>
        <w:tc>
          <w:tcPr>
            <w:tcW w:w="3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1A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半亩方塘一鉴开，天光云影共徘徊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45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2024.04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53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海峡读写研究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C4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省级</w:t>
            </w:r>
          </w:p>
        </w:tc>
      </w:tr>
      <w:tr w14:paraId="663C9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7A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邹娟娟</w:t>
            </w:r>
          </w:p>
        </w:tc>
        <w:tc>
          <w:tcPr>
            <w:tcW w:w="3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60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在信息技术环境下高中化学教学策略探究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BF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2024.05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47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精品生活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AF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CN44-1687/G0</w:t>
            </w:r>
          </w:p>
        </w:tc>
      </w:tr>
      <w:tr w14:paraId="70DB2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78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陈江海</w:t>
            </w:r>
          </w:p>
        </w:tc>
        <w:tc>
          <w:tcPr>
            <w:tcW w:w="3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2B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浅谈高中数学教学中问题导学法的有效应用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11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2024.05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F5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向导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1D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CN15-1059/G4</w:t>
            </w:r>
          </w:p>
        </w:tc>
      </w:tr>
      <w:tr w14:paraId="73EB3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68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许晓熳</w:t>
            </w:r>
          </w:p>
        </w:tc>
        <w:tc>
          <w:tcPr>
            <w:tcW w:w="3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05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核心素养下高中数学作业设计探究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D5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2024.05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AA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向导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31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CN15-1059/G4</w:t>
            </w:r>
          </w:p>
        </w:tc>
      </w:tr>
      <w:tr w14:paraId="4D212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CA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潘秋瑜</w:t>
            </w:r>
          </w:p>
        </w:tc>
        <w:tc>
          <w:tcPr>
            <w:tcW w:w="3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5B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论高中数学复习课教学实效性提高路径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47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2024.05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D7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向导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3A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CN15-1059/G4</w:t>
            </w:r>
          </w:p>
        </w:tc>
      </w:tr>
      <w:tr w14:paraId="3D966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2F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黄毅真</w:t>
            </w:r>
          </w:p>
        </w:tc>
        <w:tc>
          <w:tcPr>
            <w:tcW w:w="3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FA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核心素养下的高中英语单元整体教学设计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13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2024.06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B4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向导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24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CN15-1059/G4</w:t>
            </w:r>
          </w:p>
        </w:tc>
      </w:tr>
      <w:tr w14:paraId="23F0A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9A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潘秋瑜</w:t>
            </w:r>
          </w:p>
        </w:tc>
        <w:tc>
          <w:tcPr>
            <w:tcW w:w="3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A1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核心素养导向下数学教学单元整体教学策略研究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4A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2024.06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C1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时代教育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AE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CN51-1677/G4</w:t>
            </w:r>
          </w:p>
        </w:tc>
      </w:tr>
      <w:tr w14:paraId="38067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F0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刘永佳</w:t>
            </w:r>
          </w:p>
        </w:tc>
        <w:tc>
          <w:tcPr>
            <w:tcW w:w="3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57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基于核心素养培育的物理教学研究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61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2024.06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80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家长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2A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CN12-1254/G4</w:t>
            </w:r>
          </w:p>
        </w:tc>
      </w:tr>
      <w:tr w14:paraId="59CF3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DC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林太南</w:t>
            </w:r>
          </w:p>
        </w:tc>
        <w:tc>
          <w:tcPr>
            <w:tcW w:w="3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26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新高考背景下统计概率复习备考策略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E7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2024.07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B8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高考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ED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CN22-1372/G4</w:t>
            </w:r>
          </w:p>
        </w:tc>
      </w:tr>
    </w:tbl>
    <w:p w14:paraId="05D5B56B">
      <w:pPr>
        <w:pStyle w:val="2"/>
        <w:rPr>
          <w:rFonts w:hint="eastAsia" w:ascii="宋体" w:hAnsi="宋体"/>
          <w:szCs w:val="21"/>
        </w:rPr>
      </w:pPr>
    </w:p>
    <w:p w14:paraId="2094ED44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0MzVkNDIzZTdhNGJiODBlMjJlZjg2MDQ0MTU3MjgifQ=="/>
  </w:docVars>
  <w:rsids>
    <w:rsidRoot w:val="38853492"/>
    <w:rsid w:val="00007784"/>
    <w:rsid w:val="001B3C56"/>
    <w:rsid w:val="00231E7C"/>
    <w:rsid w:val="0054685D"/>
    <w:rsid w:val="006E5790"/>
    <w:rsid w:val="007646E5"/>
    <w:rsid w:val="00E32C39"/>
    <w:rsid w:val="01A92CC0"/>
    <w:rsid w:val="040D6A40"/>
    <w:rsid w:val="0D251CC3"/>
    <w:rsid w:val="157277D1"/>
    <w:rsid w:val="1D4E2424"/>
    <w:rsid w:val="308E3678"/>
    <w:rsid w:val="32DD414D"/>
    <w:rsid w:val="386D203D"/>
    <w:rsid w:val="38853492"/>
    <w:rsid w:val="40823B6B"/>
    <w:rsid w:val="543448D8"/>
    <w:rsid w:val="54F46B7A"/>
    <w:rsid w:val="62B339C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autoRedefine/>
    <w:qFormat/>
    <w:uiPriority w:val="99"/>
    <w:pPr>
      <w:ind w:firstLine="420" w:firstLineChars="100"/>
    </w:pPr>
  </w:style>
  <w:style w:type="paragraph" w:styleId="3">
    <w:name w:val="Body Text"/>
    <w:basedOn w:val="1"/>
    <w:autoRedefine/>
    <w:qFormat/>
    <w:uiPriority w:val="0"/>
    <w:pPr>
      <w:snapToGrid w:val="0"/>
      <w:spacing w:line="560" w:lineRule="exact"/>
      <w:jc w:val="center"/>
    </w:pPr>
    <w:rPr>
      <w:rFonts w:ascii="楷体_GB2312" w:eastAsia="楷体_GB2312"/>
      <w:sz w:val="30"/>
      <w:szCs w:val="20"/>
    </w:rPr>
  </w:style>
  <w:style w:type="paragraph" w:styleId="4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Char"/>
    <w:basedOn w:val="7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1398</Words>
  <Characters>2116</Characters>
  <Lines>4</Lines>
  <Paragraphs>1</Paragraphs>
  <TotalTime>14</TotalTime>
  <ScaleCrop>false</ScaleCrop>
  <LinksUpToDate>false</LinksUpToDate>
  <CharactersWithSpaces>2131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2024-01-12T09:14:00Z</dcterms:created>
  <dc:creator>77·尘</dc:creator>
  <cp:lastModifiedBy>77·尘</cp:lastModifiedBy>
  <cp:lastPrinted>2024-03-11T14:02:00Z</cp:lastPrinted>
  <dcterms:modified xsi:type="dcterms:W3CDTF">2024-10-03T14:18:34Z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2D7C9FB2DAF8448AB59347B194221D58_13</vt:lpwstr>
  </property>
</Properties>
</file>